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67E0" w:rsidRDefault="00231BC1">
      <w:pPr>
        <w:rPr>
          <w:b/>
          <w:lang w:val="en-US"/>
        </w:rPr>
      </w:pPr>
      <w:r w:rsidRPr="00231BC1">
        <w:rPr>
          <w:b/>
          <w:lang w:val="en-US"/>
        </w:rPr>
        <w:t xml:space="preserve">                 </w:t>
      </w:r>
      <w:r w:rsidR="00506122" w:rsidRPr="00231BC1">
        <w:rPr>
          <w:b/>
        </w:rPr>
        <w:t>ΤΕΧΝΙΚΕΣ ΠΡΟΔΙΑΓΡΑΦΕΣ</w:t>
      </w:r>
    </w:p>
    <w:p w:rsidR="00231BC1" w:rsidRPr="00231BC1" w:rsidRDefault="00231BC1">
      <w:pPr>
        <w:rPr>
          <w:b/>
          <w:lang w:val="en-US"/>
        </w:rPr>
      </w:pPr>
    </w:p>
    <w:p w:rsidR="00506122" w:rsidRPr="009F45CE" w:rsidRDefault="00506122" w:rsidP="00506122">
      <w:pPr>
        <w:pStyle w:val="a3"/>
        <w:numPr>
          <w:ilvl w:val="0"/>
          <w:numId w:val="1"/>
        </w:numPr>
      </w:pPr>
      <w:r>
        <w:t xml:space="preserve">ΗΜΙΑΠΟΡΡΟΦΗΣΙΜΟ ΣΥΝΘΕΤΙΚΟ ΠΛΡΓΜΑ ΓΙΑ ΤΗΝ ΑΠΟΚΑΤΑΣΗ ΤΗΣ ΚΗΛΗΣ ΑΠΟΤΕΛΟΥΜΕΝΟ ΑΠΟ 35% ΠΟΛΥΠΡΟΠΥΛΕΝΙΟ(ΜΗ ΑΠΟΡΡΟΦΗΣΙΜΟ) ΚΑΙ 65% ΑΠΟ ΠΟΛΥΓΛΥΚΑΛΙΚΟ ΟΞΥ-ΚΑΠΡΟΛΑΚΤΟΝΗ(ΑΠΟΡΡΟΦΗΣΙΜΟ).ΜΕΓΕΘΟΣ ΠΟΡΟΥ ΜΕΤΑΞΥ 2 ΚΑΙ 4 </w:t>
      </w:r>
      <w:r>
        <w:rPr>
          <w:lang w:val="en-US"/>
        </w:rPr>
        <w:t>mm</w:t>
      </w:r>
      <w:r w:rsidRPr="00506122">
        <w:t xml:space="preserve">. </w:t>
      </w:r>
      <w:r>
        <w:t>ΔΟΜΗ: ΜΟΝΟΚΛΩΝΑ ΠΡΙΝ ΤΗΝ ΑΠΟΡΡΟΦΗΣΗ, ΕΞΑΚΛΩΝΟ ΜΕΤΑ ΑΠΟ ΑΠΟΡΡΟΦΗΣΗ.ΔΙΑΣΤΑΣΗ :15Χ10</w:t>
      </w:r>
      <w:r>
        <w:rPr>
          <w:lang w:val="en-US"/>
        </w:rPr>
        <w:t>CM</w:t>
      </w:r>
    </w:p>
    <w:p w:rsidR="009F45CE" w:rsidRDefault="009F45CE" w:rsidP="009F45CE">
      <w:pPr>
        <w:pStyle w:val="a3"/>
      </w:pPr>
    </w:p>
    <w:p w:rsidR="00506122" w:rsidRPr="009F45CE" w:rsidRDefault="00506122" w:rsidP="00506122">
      <w:pPr>
        <w:pStyle w:val="a3"/>
        <w:numPr>
          <w:ilvl w:val="0"/>
          <w:numId w:val="1"/>
        </w:numPr>
      </w:pPr>
      <w:r>
        <w:t xml:space="preserve">ΗΜΙΑΠΟΡΡΟΦΗΣΙΜΟ ΣΥΝΘΕΤΙΚΟ ΠΛΡΓΜΑ ΓΙΑ ΤΗΝ ΑΠΟΚΑΤΑΣΗ ΤΗΣ ΚΗΛΗΣ ΑΠΟΤΕΛΟΥΜΕΝΟ ΑΠΟ 35% ΠΟΛΥΠΡΟΠΥΛΕΝΙΟ(ΜΗ ΑΠΟΡΡΟΦΗΣΙΜΟ) ΚΑΙ 65% ΑΠΟ ΠΟΛΥΓΛΥΚΑΛΙΚΟ ΟΞΥ-ΚΑΠΡΟΛΑΚΤΟΝΗ(ΑΠΟΡΡΟΦΗΣΙΜΟ).ΜΕΓΕΘΟΣ ΠΟΡΟΥ ΜΕΤΑΞΥ 2 ΚΑΙ 4 </w:t>
      </w:r>
      <w:r w:rsidRPr="00506122">
        <w:rPr>
          <w:lang w:val="en-US"/>
        </w:rPr>
        <w:t>mm</w:t>
      </w:r>
      <w:r w:rsidRPr="00506122">
        <w:t xml:space="preserve">. </w:t>
      </w:r>
      <w:r>
        <w:t>ΔΟΜΗ: ΜΟΝΟΚΛΩΝΑ ΠΡΙΝ ΤΗΝ ΑΠΟΡΡΟΦΗΣΗ, ΕΞΑΚΛΩΝΟ ΜΕΤΑ ΑΠΟ ΑΠΟΡΡΟΦΗΣΗ.</w:t>
      </w:r>
      <w:r w:rsidRPr="00506122">
        <w:t xml:space="preserve"> </w:t>
      </w:r>
      <w:r>
        <w:t>ΔΙΑΣΤΑΣΗ :1</w:t>
      </w:r>
      <w:r w:rsidRPr="00231BC1">
        <w:t>1</w:t>
      </w:r>
      <w:r>
        <w:t>Χ</w:t>
      </w:r>
      <w:r w:rsidRPr="00231BC1">
        <w:t>6</w:t>
      </w:r>
      <w:r w:rsidRPr="00506122">
        <w:rPr>
          <w:lang w:val="en-US"/>
        </w:rPr>
        <w:t>CM</w:t>
      </w:r>
    </w:p>
    <w:p w:rsidR="009F45CE" w:rsidRDefault="009F45CE" w:rsidP="009F45CE">
      <w:pPr>
        <w:pStyle w:val="a3"/>
      </w:pPr>
    </w:p>
    <w:p w:rsidR="009F45CE" w:rsidRDefault="009F45CE" w:rsidP="009F45CE">
      <w:pPr>
        <w:pStyle w:val="a3"/>
      </w:pPr>
      <w:bookmarkStart w:id="0" w:name="_GoBack"/>
      <w:bookmarkEnd w:id="0"/>
    </w:p>
    <w:p w:rsidR="00506122" w:rsidRPr="00231BC1" w:rsidRDefault="00506122" w:rsidP="00506122">
      <w:pPr>
        <w:pStyle w:val="a3"/>
        <w:numPr>
          <w:ilvl w:val="0"/>
          <w:numId w:val="1"/>
        </w:numPr>
      </w:pPr>
      <w:r>
        <w:t xml:space="preserve">ΑΥΤΟΕΚΠΤΥΣΣΟΜΕΝΟ ΗΜΙΑΠΟΡΡΟΦΗΣΙΜΟ ΠΛΕΓΜΑ ΔΙΠΛΗΣ ΟΨΗΣ ΑΠΟ ΜΟΝΟΚΛΩΝΟ ΠΟΛΥΠΡΟΠΥΛΕΝΙΟ ΑΡΑΙΗΣ ΠΛΕΞΗΣ ΚΑΙ ΑΠΟΡΡΟΦΗΣΙΜΗ ΑΝΤΙΣΥΜΦΗΤΙΚΗ ΜΕΜΒΡΑΝΗ ΑΠΟ ΥΔΡΟΓΕΛΗ, ΕΝΩΜΕΝΑ ΜΕ ΑΠΟΡΡΟΦΗΣΙΜΕΣ ΜΕ ΙΝΕΣ </w:t>
      </w:r>
      <w:r>
        <w:rPr>
          <w:lang w:val="en-US"/>
        </w:rPr>
        <w:t>PGA</w:t>
      </w:r>
      <w:r w:rsidRPr="00506122">
        <w:t xml:space="preserve">, </w:t>
      </w:r>
      <w:r>
        <w:t>ΜΕ ΔΑΚΤΥΛΙΟ ΕΚΠΤΥΣΗΣ ΚΑΙ ΤΣΕΠΗ ΣΤΕΡΕΩΣΗΣ. ΔΙΑΣΤΑΣΕΙΣ:14Χ18</w:t>
      </w:r>
      <w:r w:rsidR="00231BC1">
        <w:rPr>
          <w:lang w:val="en-US"/>
        </w:rPr>
        <w:t>CM</w:t>
      </w:r>
    </w:p>
    <w:p w:rsidR="00231BC1" w:rsidRDefault="00231BC1" w:rsidP="00231BC1">
      <w:pPr>
        <w:pStyle w:val="a3"/>
        <w:rPr>
          <w:lang w:val="en-US"/>
        </w:rPr>
      </w:pPr>
    </w:p>
    <w:p w:rsidR="00231BC1" w:rsidRPr="00231BC1" w:rsidRDefault="00231BC1" w:rsidP="00231BC1">
      <w:pPr>
        <w:pStyle w:val="a3"/>
      </w:pPr>
    </w:p>
    <w:p w:rsidR="00DC4411" w:rsidRDefault="00231BC1" w:rsidP="00DC4411">
      <w:pPr>
        <w:pStyle w:val="Web"/>
        <w:spacing w:before="0" w:beforeAutospacing="0" w:after="0" w:line="240" w:lineRule="auto"/>
        <w:jc w:val="center"/>
        <w:rPr>
          <w:rFonts w:ascii="Tahoma" w:hAnsi="Tahoma" w:cs="Tahoma"/>
          <w:b/>
          <w:bCs/>
          <w:sz w:val="16"/>
          <w:szCs w:val="16"/>
          <w:u w:val="single"/>
        </w:rPr>
      </w:pPr>
      <w:r w:rsidRPr="00231BC1">
        <w:t xml:space="preserve">    </w:t>
      </w:r>
      <w:r w:rsidR="00DC4411">
        <w:rPr>
          <w:rFonts w:ascii="Tahoma" w:hAnsi="Tahoma" w:cs="Tahoma"/>
          <w:b/>
          <w:bCs/>
          <w:sz w:val="16"/>
          <w:szCs w:val="16"/>
          <w:u w:val="single"/>
        </w:rPr>
        <w:t>ΓΕΝΙΚΟΙ – ΕΙΔΙΚΟΙ ΟΡΟΙ</w:t>
      </w:r>
    </w:p>
    <w:p w:rsidR="00DC4411" w:rsidRDefault="00DC4411" w:rsidP="00DC4411">
      <w:pPr>
        <w:pStyle w:val="Web"/>
        <w:spacing w:before="0" w:beforeAutospacing="0" w:after="0" w:line="240" w:lineRule="auto"/>
        <w:jc w:val="center"/>
      </w:pPr>
    </w:p>
    <w:p w:rsidR="00DC4411" w:rsidRDefault="00DC4411" w:rsidP="00DC4411">
      <w:pPr>
        <w:pStyle w:val="Web"/>
        <w:spacing w:before="0" w:beforeAutospacing="0" w:after="0" w:line="240" w:lineRule="auto"/>
      </w:pPr>
      <w:r>
        <w:rPr>
          <w:rFonts w:ascii="Tahoma" w:hAnsi="Tahoma" w:cs="Tahoma"/>
          <w:sz w:val="16"/>
          <w:szCs w:val="16"/>
        </w:rPr>
        <w:t>-Γίνονται δεκτές προσφορές για μέρος ή για το σύνολο της ζητούμενης ποσότητας.</w:t>
      </w:r>
    </w:p>
    <w:p w:rsidR="00DC4411" w:rsidRDefault="00DC4411" w:rsidP="00DC4411">
      <w:pPr>
        <w:pStyle w:val="Web"/>
        <w:spacing w:before="0" w:beforeAutospacing="0" w:after="0" w:line="240" w:lineRule="auto"/>
        <w:rPr>
          <w:rFonts w:ascii="Tahoma" w:hAnsi="Tahoma" w:cs="Tahoma"/>
          <w:sz w:val="16"/>
          <w:szCs w:val="16"/>
        </w:rPr>
      </w:pPr>
      <w:r>
        <w:rPr>
          <w:rFonts w:ascii="Tahoma" w:hAnsi="Tahoma" w:cs="Tahoma"/>
          <w:sz w:val="16"/>
          <w:szCs w:val="16"/>
        </w:rPr>
        <w:t>Οι συμμετέχοντες, οφείλουν να καταθέσουν, στην τεχνική προσφορά πιστοποιητικό καταλληλότητας CE MARK των προϊόντων που προσφέρουν, από πιστοποιημένο οργανισμό &amp; ΙSΟ κατασκευαστή (επίσημα μεταφρασμένα, στην Ελληνική γλώσσα )</w:t>
      </w:r>
    </w:p>
    <w:p w:rsidR="00DC4411" w:rsidRDefault="00DC4411" w:rsidP="00DC4411">
      <w:pPr>
        <w:pStyle w:val="Web"/>
        <w:spacing w:before="0" w:beforeAutospacing="0" w:after="0" w:line="240" w:lineRule="auto"/>
      </w:pPr>
    </w:p>
    <w:p w:rsidR="00DC4411" w:rsidRDefault="00DC4411" w:rsidP="00DC4411">
      <w:pPr>
        <w:pStyle w:val="Web"/>
        <w:spacing w:before="0" w:beforeAutospacing="0" w:after="0" w:line="240" w:lineRule="auto"/>
      </w:pPr>
      <w:r>
        <w:rPr>
          <w:rFonts w:ascii="Tahoma" w:hAnsi="Tahoma" w:cs="Tahoma"/>
          <w:sz w:val="16"/>
          <w:szCs w:val="16"/>
        </w:rPr>
        <w:t xml:space="preserve">-Τα κατατεθειμένα </w:t>
      </w:r>
      <w:proofErr w:type="spellStart"/>
      <w:r>
        <w:rPr>
          <w:rFonts w:ascii="Tahoma" w:hAnsi="Tahoma" w:cs="Tahoma"/>
          <w:sz w:val="16"/>
          <w:szCs w:val="16"/>
        </w:rPr>
        <w:t>prospectus</w:t>
      </w:r>
      <w:proofErr w:type="spellEnd"/>
      <w:r>
        <w:rPr>
          <w:rFonts w:ascii="Tahoma" w:hAnsi="Tahoma" w:cs="Tahoma"/>
          <w:sz w:val="16"/>
          <w:szCs w:val="16"/>
        </w:rPr>
        <w:t xml:space="preserve">, θα πρέπει να είναι τα πρωτότυπα του κατασκευαστικού οίκου. Σε αντίθετη περίπτωση θα πρέπει να συνοδεύονται από Υπεύθυνη Δήλωση, στην οποία θα δηλώνεται ότι τα αναγραφόμενα σε αυτά στοιχεία ταυτίζονται </w:t>
      </w:r>
      <w:proofErr w:type="spellStart"/>
      <w:r>
        <w:rPr>
          <w:rFonts w:ascii="Tahoma" w:hAnsi="Tahoma" w:cs="Tahoma"/>
          <w:sz w:val="16"/>
          <w:szCs w:val="16"/>
        </w:rPr>
        <w:t>μετα</w:t>
      </w:r>
      <w:proofErr w:type="spellEnd"/>
      <w:r>
        <w:rPr>
          <w:rFonts w:ascii="Tahoma" w:hAnsi="Tahoma" w:cs="Tahoma"/>
          <w:sz w:val="16"/>
          <w:szCs w:val="16"/>
        </w:rPr>
        <w:t xml:space="preserve"> στοιχεία του </w:t>
      </w:r>
      <w:proofErr w:type="spellStart"/>
      <w:r>
        <w:rPr>
          <w:rFonts w:ascii="Tahoma" w:hAnsi="Tahoma" w:cs="Tahoma"/>
          <w:sz w:val="16"/>
          <w:szCs w:val="16"/>
        </w:rPr>
        <w:t>prospectus</w:t>
      </w:r>
      <w:proofErr w:type="spellEnd"/>
      <w:r>
        <w:rPr>
          <w:rFonts w:ascii="Tahoma" w:hAnsi="Tahoma" w:cs="Tahoma"/>
          <w:sz w:val="16"/>
          <w:szCs w:val="16"/>
        </w:rPr>
        <w:t xml:space="preserve"> του κατασκευαστικού οίκου.</w:t>
      </w:r>
    </w:p>
    <w:p w:rsidR="00DC4411" w:rsidRDefault="00DC4411" w:rsidP="00DC4411">
      <w:pPr>
        <w:pStyle w:val="Web"/>
        <w:spacing w:before="0" w:beforeAutospacing="0" w:after="0" w:line="240" w:lineRule="auto"/>
      </w:pPr>
    </w:p>
    <w:p w:rsidR="00DC4411" w:rsidRDefault="00DC4411" w:rsidP="00DC4411">
      <w:pPr>
        <w:pStyle w:val="Web"/>
        <w:spacing w:before="0" w:beforeAutospacing="0" w:after="0" w:line="240" w:lineRule="auto"/>
        <w:rPr>
          <w:rFonts w:ascii="Tahoma" w:hAnsi="Tahoma" w:cs="Tahoma"/>
          <w:sz w:val="16"/>
          <w:szCs w:val="16"/>
        </w:rPr>
      </w:pPr>
      <w:r>
        <w:rPr>
          <w:rFonts w:ascii="Tahoma" w:hAnsi="Tahoma" w:cs="Tahoma"/>
          <w:sz w:val="16"/>
          <w:szCs w:val="16"/>
        </w:rPr>
        <w:t>-Οι συμμετέχοντες θα πρέπει απαραίτητα, στην τεχνική και στην οικονομική προσφορά να αναφέρονται για κάθε προσφερόμενο είδος : Α. με τον αύξοντα αριθμό, του πίνακα των ζητούμενων ειδών της διακήρυξης μας Β. την εμπορική ονομασία – μάρκα - κωδικό, το εργοστάσιο και την χώρα κατασκευής του κάθε είδους Γ. την συσκευασία . τον κωδικό ΕΚΑΠΤΥ.</w:t>
      </w:r>
    </w:p>
    <w:p w:rsidR="00DC4411" w:rsidRDefault="00DC4411" w:rsidP="00DC4411">
      <w:pPr>
        <w:pStyle w:val="Web"/>
        <w:spacing w:before="0" w:beforeAutospacing="0" w:after="0" w:line="240" w:lineRule="auto"/>
        <w:rPr>
          <w:rFonts w:ascii="Tahoma" w:hAnsi="Tahoma" w:cs="Tahoma"/>
          <w:sz w:val="16"/>
          <w:szCs w:val="16"/>
        </w:rPr>
      </w:pPr>
    </w:p>
    <w:p w:rsidR="00DC4411" w:rsidRDefault="00DC4411" w:rsidP="00DC4411">
      <w:pPr>
        <w:pStyle w:val="Web"/>
        <w:spacing w:before="0" w:beforeAutospacing="0" w:after="0" w:line="240" w:lineRule="auto"/>
      </w:pPr>
      <w:r>
        <w:rPr>
          <w:rFonts w:ascii="Tahoma" w:hAnsi="Tahoma" w:cs="Tahoma"/>
          <w:sz w:val="16"/>
          <w:szCs w:val="16"/>
        </w:rPr>
        <w:t xml:space="preserve">-Η προμηθεύτρια εταιρεία σε περίπτωση που είναι διαφορετική από την κατασκευάστρια να είναι εξουσιοδοτημένη από την κατασκευάστρια εταιρεία για την διακίνηση των προϊόντων της στα ελληνικά δημόσια, Στρατιωτικά και Ιδιωτικά Νοσοκομεία ώστε να διασφαλίζεται η ορθή/ έγκαιρη προμήθεια των προϊόντων στο νοσοκομείο, η οποία θα γίνεται σύμφωνα με την ισχύουσα Νομοθεσία καθώς και την τήρηση όλων των διαδικασιών ή σε πιθανή ανάκληση/ απόσυρση προϊόντος ή μετά από συμπλήρωση της «Κάρτας Αναφοράς Περιστατικών Χρηστών </w:t>
      </w:r>
      <w:proofErr w:type="spellStart"/>
      <w:r>
        <w:rPr>
          <w:rFonts w:ascii="Tahoma" w:hAnsi="Tahoma" w:cs="Tahoma"/>
          <w:sz w:val="16"/>
          <w:szCs w:val="16"/>
        </w:rPr>
        <w:t>Ιατροτεχνολογικών</w:t>
      </w:r>
      <w:proofErr w:type="spellEnd"/>
      <w:r>
        <w:rPr>
          <w:rFonts w:ascii="Tahoma" w:hAnsi="Tahoma" w:cs="Tahoma"/>
          <w:sz w:val="16"/>
          <w:szCs w:val="16"/>
        </w:rPr>
        <w:t xml:space="preserve"> Προϊόντων (λευκή κάρτα)» από τον χρήστη.</w:t>
      </w:r>
    </w:p>
    <w:p w:rsidR="00231BC1" w:rsidRDefault="00231BC1" w:rsidP="00231BC1">
      <w:pPr>
        <w:pStyle w:val="a3"/>
      </w:pPr>
    </w:p>
    <w:p w:rsidR="00506122" w:rsidRDefault="00506122" w:rsidP="00506122"/>
    <w:p w:rsidR="00506122" w:rsidRDefault="00506122" w:rsidP="00506122"/>
    <w:p w:rsidR="00506122" w:rsidRPr="00506122" w:rsidRDefault="00506122" w:rsidP="00506122"/>
    <w:sectPr w:rsidR="00506122" w:rsidRPr="00506122" w:rsidSect="00091FD2">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721C7A"/>
    <w:multiLevelType w:val="hybridMultilevel"/>
    <w:tmpl w:val="D1F660C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5DBD6328"/>
    <w:multiLevelType w:val="hybridMultilevel"/>
    <w:tmpl w:val="D1F660C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06122"/>
    <w:rsid w:val="00091FD2"/>
    <w:rsid w:val="00231BC1"/>
    <w:rsid w:val="00506122"/>
    <w:rsid w:val="005B67E0"/>
    <w:rsid w:val="009F45CE"/>
    <w:rsid w:val="00DC441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1FD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06122"/>
    <w:pPr>
      <w:ind w:left="720"/>
      <w:contextualSpacing/>
    </w:pPr>
  </w:style>
  <w:style w:type="paragraph" w:styleId="Web">
    <w:name w:val="Normal (Web)"/>
    <w:basedOn w:val="a"/>
    <w:uiPriority w:val="99"/>
    <w:unhideWhenUsed/>
    <w:rsid w:val="00DC4411"/>
    <w:pPr>
      <w:spacing w:before="100" w:beforeAutospacing="1" w:after="142"/>
    </w:pPr>
    <w:rPr>
      <w:rFonts w:ascii="Times New Roman" w:eastAsia="Times New Roman" w:hAnsi="Times New Roman" w:cs="Times New Roman"/>
      <w:sz w:val="24"/>
      <w:szCs w:val="24"/>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06122"/>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375</Words>
  <Characters>2030</Characters>
  <Application>Microsoft Office Word</Application>
  <DocSecurity>0</DocSecurity>
  <Lines>16</Lines>
  <Paragraphs>4</Paragraphs>
  <ScaleCrop>false</ScaleCrop>
  <Company/>
  <LinksUpToDate>false</LinksUpToDate>
  <CharactersWithSpaces>2401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someone</dc:creator>
  <cp:keywords/>
  <dc:description/>
  <cp:lastModifiedBy>user</cp:lastModifiedBy>
  <cp:revision>4</cp:revision>
  <dcterms:created xsi:type="dcterms:W3CDTF">2021-04-15T11:33:00Z</dcterms:created>
  <dcterms:modified xsi:type="dcterms:W3CDTF">2021-04-21T10:04:00Z</dcterms:modified>
</cp:coreProperties>
</file>