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53" w:rsidRDefault="00CB5B5E" w:rsidP="00B12953">
      <w:pPr>
        <w:jc w:val="both"/>
        <w:rPr>
          <w:rFonts w:ascii="Arial Narrow" w:hAnsi="Arial Narrow" w:cs="Arial"/>
          <w:b/>
          <w:sz w:val="20"/>
          <w:szCs w:val="20"/>
        </w:rPr>
      </w:pPr>
      <w:r w:rsidRPr="00CB5B5E">
        <w:rPr>
          <w:noProof/>
        </w:rPr>
        <w:drawing>
          <wp:anchor distT="0" distB="0" distL="114300" distR="114300" simplePos="0" relativeHeight="251659264" behindDoc="0" locked="0" layoutInCell="1" allowOverlap="1">
            <wp:simplePos x="0" y="0"/>
            <wp:positionH relativeFrom="column">
              <wp:posOffset>1099820</wp:posOffset>
            </wp:positionH>
            <wp:positionV relativeFrom="paragraph">
              <wp:posOffset>-197485</wp:posOffset>
            </wp:positionV>
            <wp:extent cx="504825" cy="523875"/>
            <wp:effectExtent l="0" t="0" r="0" b="0"/>
            <wp:wrapNone/>
            <wp:docPr id="3" name="Εικόνα 2" descr="a_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thireos"/>
                    <pic:cNvPicPr>
                      <a:picLocks noChangeAspect="1" noChangeArrowheads="1"/>
                    </pic:cNvPicPr>
                  </pic:nvPicPr>
                  <pic:blipFill>
                    <a:blip r:embed="rId8" cstate="print"/>
                    <a:srcRect/>
                    <a:stretch>
                      <a:fillRect/>
                    </a:stretch>
                  </pic:blipFill>
                  <pic:spPr bwMode="auto">
                    <a:xfrm>
                      <a:off x="0" y="0"/>
                      <a:ext cx="504825" cy="523875"/>
                    </a:xfrm>
                    <a:prstGeom prst="rect">
                      <a:avLst/>
                    </a:prstGeom>
                    <a:noFill/>
                  </pic:spPr>
                </pic:pic>
              </a:graphicData>
            </a:graphic>
          </wp:anchor>
        </w:drawing>
      </w:r>
      <w:r w:rsidR="000428EA">
        <w:rPr>
          <w:rFonts w:ascii="Arial Narrow" w:hAnsi="Arial Narrow" w:cs="Arial"/>
          <w:b/>
          <w:sz w:val="20"/>
          <w:szCs w:val="20"/>
        </w:rPr>
        <w:t xml:space="preserve"> </w:t>
      </w:r>
    </w:p>
    <w:tbl>
      <w:tblPr>
        <w:tblStyle w:val="a9"/>
        <w:tblpPr w:leftFromText="180" w:rightFromText="180" w:vertAnchor="page" w:horzAnchor="margin" w:tblpY="1366"/>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6"/>
        <w:gridCol w:w="440"/>
        <w:gridCol w:w="4249"/>
      </w:tblGrid>
      <w:tr w:rsidR="00B12953" w:rsidRPr="00CB5B5E" w:rsidTr="008D0EC8">
        <w:trPr>
          <w:trHeight w:val="1112"/>
        </w:trPr>
        <w:tc>
          <w:tcPr>
            <w:tcW w:w="4956" w:type="dxa"/>
          </w:tcPr>
          <w:p w:rsidR="00CB5B5E" w:rsidRPr="00CB5B5E" w:rsidRDefault="00CB5B5E" w:rsidP="0004084E">
            <w:pPr>
              <w:pStyle w:val="1"/>
              <w:rPr>
                <w:rFonts w:ascii="Times New Roman" w:hAnsi="Times New Roman" w:cs="Times New Roman"/>
                <w:sz w:val="24"/>
              </w:rPr>
            </w:pPr>
            <w:r w:rsidRPr="00CB5B5E">
              <w:rPr>
                <w:rFonts w:ascii="Times New Roman" w:hAnsi="Times New Roman" w:cs="Times New Roman"/>
                <w:sz w:val="24"/>
              </w:rPr>
              <w:t>ΕΛΛΗΝΙΚΗ  ΔΗΜΟΚΡΑΤΙΑ</w:t>
            </w:r>
          </w:p>
          <w:p w:rsidR="00CB5B5E" w:rsidRPr="00CB5B5E" w:rsidRDefault="00CB5B5E" w:rsidP="00CB5B5E">
            <w:pPr>
              <w:pStyle w:val="1"/>
              <w:rPr>
                <w:rFonts w:ascii="Times New Roman" w:hAnsi="Times New Roman" w:cs="Times New Roman"/>
                <w:sz w:val="24"/>
              </w:rPr>
            </w:pPr>
            <w:r w:rsidRPr="00CB5B5E">
              <w:rPr>
                <w:rFonts w:ascii="Times New Roman" w:hAnsi="Times New Roman" w:cs="Times New Roman"/>
                <w:sz w:val="24"/>
              </w:rPr>
              <w:t>ΔΙΟΙΚΗΣΗ</w:t>
            </w:r>
          </w:p>
          <w:p w:rsidR="00CB5B5E" w:rsidRPr="00CB5B5E" w:rsidRDefault="00CB5B5E" w:rsidP="00CB5B5E">
            <w:pPr>
              <w:pStyle w:val="1"/>
              <w:rPr>
                <w:rFonts w:ascii="Times New Roman" w:hAnsi="Times New Roman" w:cs="Times New Roman"/>
                <w:sz w:val="24"/>
              </w:rPr>
            </w:pPr>
            <w:r w:rsidRPr="00CB5B5E">
              <w:rPr>
                <w:rFonts w:ascii="Times New Roman" w:hAnsi="Times New Roman" w:cs="Times New Roman"/>
                <w:sz w:val="24"/>
              </w:rPr>
              <w:t xml:space="preserve">6ης ΥΓΕΙΟΝΟΜΙΚΗΣ ΠΕΡΙΦΕΡΕΙΑΣ </w:t>
            </w:r>
            <w:r w:rsidRPr="0004084E">
              <w:rPr>
                <w:rFonts w:ascii="Times New Roman" w:hAnsi="Times New Roman" w:cs="Times New Roman"/>
                <w:b w:val="0"/>
                <w:sz w:val="24"/>
              </w:rPr>
              <w:t>ΠΕΛΟΠΟΝΝΗΣΟΥ, ΙΩΝΙΩΝ ΝΗΣΩΝ     ΗΠΕΙΡΟΥ ΚΑΙ ΔΥΤΙΚΗΣ ΕΛΛΑΔΑΣ</w:t>
            </w:r>
          </w:p>
          <w:p w:rsidR="00CB5B5E" w:rsidRPr="0004084E" w:rsidRDefault="00CB5B5E" w:rsidP="00CB5B5E">
            <w:pPr>
              <w:pStyle w:val="1"/>
              <w:rPr>
                <w:rFonts w:ascii="Times New Roman" w:hAnsi="Times New Roman" w:cs="Times New Roman"/>
                <w:b w:val="0"/>
                <w:sz w:val="24"/>
              </w:rPr>
            </w:pPr>
            <w:r w:rsidRPr="0004084E">
              <w:rPr>
                <w:rFonts w:ascii="Times New Roman" w:hAnsi="Times New Roman" w:cs="Times New Roman"/>
                <w:b w:val="0"/>
                <w:sz w:val="24"/>
              </w:rPr>
              <w:t>ΓΕΝΙΚΟ ΝΟΣΟΚΟΜΕΙΟ ΑΡΓΟΛΙΔΑΣ</w:t>
            </w:r>
          </w:p>
          <w:p w:rsidR="00B12953" w:rsidRPr="00184767" w:rsidRDefault="00CB5B5E" w:rsidP="00184767">
            <w:pPr>
              <w:pStyle w:val="1"/>
              <w:rPr>
                <w:rFonts w:ascii="Times New Roman" w:hAnsi="Times New Roman" w:cs="Times New Roman"/>
                <w:sz w:val="24"/>
              </w:rPr>
            </w:pPr>
            <w:r w:rsidRPr="00CB5B5E">
              <w:rPr>
                <w:rFonts w:ascii="Times New Roman" w:hAnsi="Times New Roman" w:cs="Times New Roman"/>
                <w:sz w:val="24"/>
              </w:rPr>
              <w:t>ΝΟΣΗΛΕΥΤΙΚΗ ΜΟΝΑΔΑ ΝΑΥΠΛΙΟΥ</w:t>
            </w:r>
            <w:r w:rsidR="00B12953" w:rsidRPr="0004084E">
              <w:rPr>
                <w:rFonts w:ascii="Times New Roman" w:hAnsi="Times New Roman"/>
                <w:szCs w:val="20"/>
              </w:rPr>
              <w:t xml:space="preserve">                                         </w:t>
            </w:r>
          </w:p>
          <w:p w:rsidR="00326835" w:rsidRDefault="00326835" w:rsidP="00CB5B5E">
            <w:pPr>
              <w:rPr>
                <w:sz w:val="20"/>
                <w:szCs w:val="20"/>
              </w:rPr>
            </w:pPr>
          </w:p>
          <w:p w:rsidR="00B12953" w:rsidRPr="001A6D08" w:rsidRDefault="00326835" w:rsidP="001A6D08">
            <w:pPr>
              <w:rPr>
                <w:sz w:val="20"/>
                <w:szCs w:val="20"/>
              </w:rPr>
            </w:pPr>
            <w:r w:rsidRPr="00326835">
              <w:rPr>
                <w:sz w:val="20"/>
                <w:szCs w:val="20"/>
              </w:rPr>
              <w:t>Επιτροπή Σύνταξης Προδιαγραφών</w:t>
            </w:r>
            <w:r w:rsidR="00B12953" w:rsidRPr="00CB5B5E">
              <w:t xml:space="preserve">                               </w:t>
            </w:r>
          </w:p>
        </w:tc>
        <w:tc>
          <w:tcPr>
            <w:tcW w:w="440" w:type="dxa"/>
          </w:tcPr>
          <w:p w:rsidR="00B12953" w:rsidRPr="00CB5B5E" w:rsidRDefault="00B12953" w:rsidP="00FE7CDD"/>
        </w:tc>
        <w:tc>
          <w:tcPr>
            <w:tcW w:w="4249" w:type="dxa"/>
          </w:tcPr>
          <w:p w:rsidR="00B12953" w:rsidRPr="00CB5B5E" w:rsidRDefault="00B12953" w:rsidP="00FE7CDD"/>
          <w:p w:rsidR="0004084E" w:rsidRDefault="0004084E" w:rsidP="0004084E"/>
          <w:p w:rsidR="00B12953" w:rsidRPr="00CB5B5E" w:rsidRDefault="0004084E" w:rsidP="00894AC9">
            <w:r>
              <w:t xml:space="preserve">               </w:t>
            </w:r>
          </w:p>
        </w:tc>
      </w:tr>
      <w:tr w:rsidR="00B12953" w:rsidRPr="00CB5B5E" w:rsidTr="008D0EC8">
        <w:trPr>
          <w:trHeight w:val="442"/>
        </w:trPr>
        <w:tc>
          <w:tcPr>
            <w:tcW w:w="4956" w:type="dxa"/>
          </w:tcPr>
          <w:p w:rsidR="00B12953" w:rsidRPr="0004084E" w:rsidRDefault="00B12953" w:rsidP="00FE7CDD">
            <w:pPr>
              <w:jc w:val="both"/>
              <w:rPr>
                <w:sz w:val="20"/>
                <w:szCs w:val="20"/>
              </w:rPr>
            </w:pPr>
            <w:r w:rsidRPr="00486F81">
              <w:rPr>
                <w:sz w:val="20"/>
                <w:szCs w:val="20"/>
              </w:rPr>
              <w:t>Τηλ</w:t>
            </w:r>
            <w:r w:rsidR="00CB5B5E" w:rsidRPr="00486F81">
              <w:rPr>
                <w:sz w:val="20"/>
                <w:szCs w:val="20"/>
              </w:rPr>
              <w:t xml:space="preserve">.: </w:t>
            </w:r>
            <w:r w:rsidR="007B142A">
              <w:rPr>
                <w:sz w:val="20"/>
                <w:szCs w:val="20"/>
              </w:rPr>
              <w:t>2752361190-239</w:t>
            </w:r>
          </w:p>
          <w:p w:rsidR="00326835" w:rsidRPr="00894AC9" w:rsidRDefault="00B12953" w:rsidP="00A531C4">
            <w:pPr>
              <w:jc w:val="both"/>
              <w:rPr>
                <w:sz w:val="20"/>
                <w:szCs w:val="20"/>
              </w:rPr>
            </w:pPr>
            <w:r w:rsidRPr="00486F81">
              <w:rPr>
                <w:sz w:val="20"/>
                <w:szCs w:val="20"/>
                <w:lang w:val="en-US"/>
              </w:rPr>
              <w:t>FAX</w:t>
            </w:r>
            <w:r w:rsidR="00CB5B5E" w:rsidRPr="00486F81">
              <w:rPr>
                <w:sz w:val="20"/>
                <w:szCs w:val="20"/>
              </w:rPr>
              <w:t xml:space="preserve">: </w:t>
            </w:r>
            <w:r w:rsidR="00486F81" w:rsidRPr="00486F81">
              <w:rPr>
                <w:sz w:val="20"/>
                <w:szCs w:val="20"/>
              </w:rPr>
              <w:t>2752022272</w:t>
            </w:r>
          </w:p>
        </w:tc>
        <w:tc>
          <w:tcPr>
            <w:tcW w:w="440" w:type="dxa"/>
          </w:tcPr>
          <w:p w:rsidR="00B12953" w:rsidRPr="00CB5B5E" w:rsidRDefault="00B12953" w:rsidP="00FE7CDD"/>
        </w:tc>
        <w:tc>
          <w:tcPr>
            <w:tcW w:w="4249" w:type="dxa"/>
          </w:tcPr>
          <w:p w:rsidR="00894AC9" w:rsidRPr="00894AC9" w:rsidRDefault="00894AC9" w:rsidP="00894AC9">
            <w:pPr>
              <w:pStyle w:val="aa"/>
              <w:rPr>
                <w:sz w:val="20"/>
                <w:szCs w:val="20"/>
              </w:rPr>
            </w:pPr>
          </w:p>
        </w:tc>
      </w:tr>
    </w:tbl>
    <w:p w:rsidR="006D743A" w:rsidRPr="008D0EC8" w:rsidRDefault="00B12953" w:rsidP="008D0EC8">
      <w:pPr>
        <w:jc w:val="both"/>
        <w:rPr>
          <w:rFonts w:ascii="Arial Narrow" w:hAnsi="Arial Narrow" w:cs="Arial"/>
          <w:b/>
          <w:sz w:val="20"/>
          <w:szCs w:val="20"/>
        </w:rPr>
      </w:pPr>
      <w:r>
        <w:rPr>
          <w:rFonts w:ascii="Arial Narrow" w:hAnsi="Arial Narrow" w:cs="Arial"/>
          <w:b/>
          <w:sz w:val="20"/>
          <w:szCs w:val="20"/>
        </w:rPr>
        <w:t xml:space="preserve">   </w:t>
      </w:r>
      <w:r w:rsidR="00CB5B5E" w:rsidRPr="00CB5B5E">
        <w:rPr>
          <w:rFonts w:ascii="Arial Narrow" w:hAnsi="Arial Narrow" w:cs="Arial"/>
          <w:b/>
          <w:sz w:val="20"/>
          <w:szCs w:val="20"/>
        </w:rPr>
        <w:t xml:space="preserve">  </w:t>
      </w:r>
      <w:r>
        <w:rPr>
          <w:rFonts w:ascii="Arial Narrow" w:hAnsi="Arial Narrow" w:cs="Arial"/>
          <w:b/>
          <w:sz w:val="20"/>
          <w:szCs w:val="20"/>
        </w:rPr>
        <w:t xml:space="preserve"> </w:t>
      </w:r>
      <w:r w:rsidR="00CB5B5E" w:rsidRPr="00CB5B5E">
        <w:rPr>
          <w:rFonts w:ascii="Arial Narrow" w:hAnsi="Arial Narrow" w:cs="Arial"/>
          <w:b/>
          <w:sz w:val="20"/>
          <w:szCs w:val="20"/>
        </w:rPr>
        <w:t xml:space="preserve">    </w:t>
      </w:r>
      <w:r>
        <w:rPr>
          <w:rFonts w:ascii="Arial Narrow" w:hAnsi="Arial Narrow" w:cs="Arial"/>
          <w:b/>
          <w:sz w:val="20"/>
          <w:szCs w:val="20"/>
        </w:rPr>
        <w:t xml:space="preserve">                                                                                                                   </w:t>
      </w:r>
    </w:p>
    <w:p w:rsidR="006D743A" w:rsidRDefault="006D743A" w:rsidP="00B12953">
      <w:pPr>
        <w:jc w:val="center"/>
        <w:rPr>
          <w:rFonts w:ascii="Arial" w:hAnsi="Arial" w:cs="Arial"/>
          <w:b/>
          <w:sz w:val="20"/>
          <w:szCs w:val="20"/>
          <w:u w:val="single"/>
        </w:rPr>
      </w:pPr>
    </w:p>
    <w:p w:rsidR="00B12953" w:rsidRPr="004C2756" w:rsidRDefault="00894AC9" w:rsidP="008D0EC8">
      <w:pPr>
        <w:jc w:val="center"/>
        <w:rPr>
          <w:b/>
        </w:rPr>
      </w:pPr>
      <w:r w:rsidRPr="004C2756">
        <w:rPr>
          <w:b/>
          <w:u w:val="single"/>
        </w:rPr>
        <w:t xml:space="preserve">ΠΡΑΚΤΙΚΟ ΣΥΝΤΑΞΗΣ </w:t>
      </w:r>
      <w:r w:rsidR="00B12953" w:rsidRPr="004C2756">
        <w:rPr>
          <w:b/>
          <w:u w:val="single"/>
        </w:rPr>
        <w:t xml:space="preserve">ΤΕΧΝΙΚΩΝ ΠΡΟΔΙΑΓΡΑΦΩΝ ΓΙΑ </w:t>
      </w:r>
      <w:r w:rsidR="003F4D26">
        <w:rPr>
          <w:b/>
          <w:u w:val="single"/>
        </w:rPr>
        <w:t>ΤΗ</w:t>
      </w:r>
      <w:r w:rsidR="00B12953" w:rsidRPr="004C2756">
        <w:rPr>
          <w:b/>
          <w:u w:val="single"/>
        </w:rPr>
        <w:t xml:space="preserve"> </w:t>
      </w:r>
      <w:r w:rsidR="00ED7366" w:rsidRPr="00ED7366">
        <w:rPr>
          <w:b/>
          <w:u w:val="single"/>
        </w:rPr>
        <w:t>«</w:t>
      </w:r>
      <w:r w:rsidR="00ED7366">
        <w:rPr>
          <w:b/>
          <w:u w:val="single"/>
        </w:rPr>
        <w:t>ΠΡΟΜΗΘΕΙΑ ΚΛΙΜΑΤΙΣΤΙΚΩΝ ΜΟΝΑΔΩΝ ΤΟΙΧΟΥ ΔΙΑΙΡΟΥΜΕΝΟΥ ΤΥΠΟΥ</w:t>
      </w:r>
      <w:r w:rsidR="00ED7366" w:rsidRPr="00ED7366">
        <w:rPr>
          <w:b/>
          <w:u w:val="single"/>
        </w:rPr>
        <w:t xml:space="preserve"> (</w:t>
      </w:r>
      <w:r w:rsidR="00ED7366">
        <w:rPr>
          <w:b/>
          <w:u w:val="single"/>
          <w:lang w:val="en-US"/>
        </w:rPr>
        <w:t>SPLIT</w:t>
      </w:r>
      <w:r w:rsidR="00ED7366" w:rsidRPr="00ED7366">
        <w:rPr>
          <w:b/>
          <w:u w:val="single"/>
        </w:rPr>
        <w:t xml:space="preserve"> </w:t>
      </w:r>
      <w:r w:rsidR="00ED7366">
        <w:rPr>
          <w:b/>
          <w:u w:val="single"/>
          <w:lang w:val="en-US"/>
        </w:rPr>
        <w:t>UNIT</w:t>
      </w:r>
      <w:r w:rsidR="00ED7366" w:rsidRPr="00ED7366">
        <w:rPr>
          <w:b/>
          <w:u w:val="single"/>
        </w:rPr>
        <w:t xml:space="preserve">) </w:t>
      </w:r>
      <w:r w:rsidR="00ED7366">
        <w:rPr>
          <w:b/>
          <w:u w:val="single"/>
        </w:rPr>
        <w:t>ΚΑΤΗΓΟΡΙΑΣ ΙΣΧΥΟΣ</w:t>
      </w:r>
      <w:r w:rsidR="00ED7366" w:rsidRPr="00ED7366">
        <w:rPr>
          <w:b/>
          <w:u w:val="single"/>
        </w:rPr>
        <w:t xml:space="preserve"> 12.</w:t>
      </w:r>
      <w:r w:rsidR="00ED7366">
        <w:rPr>
          <w:b/>
          <w:u w:val="single"/>
        </w:rPr>
        <w:t>000 BTU/hr ΓΙΑ ΤΗ Ν.Μ. ΝΑΥΠΛΙΟΥ</w:t>
      </w:r>
      <w:r w:rsidR="003F4D26" w:rsidRPr="003F4D26">
        <w:rPr>
          <w:b/>
          <w:u w:val="single"/>
        </w:rPr>
        <w:t>»</w:t>
      </w:r>
      <w:r w:rsidR="00593225">
        <w:rPr>
          <w:b/>
          <w:u w:val="single"/>
        </w:rPr>
        <w:t xml:space="preserve">, </w:t>
      </w:r>
      <w:r w:rsidR="00593225" w:rsidRPr="00593225">
        <w:rPr>
          <w:b/>
          <w:u w:val="single"/>
        </w:rPr>
        <w:t xml:space="preserve">ΜΕ ΚΡΙΤΗΡΙΟ ΚΑΤΑΚΥΡΩΣΗΣ </w:t>
      </w:r>
      <w:r w:rsidR="003F4D26">
        <w:rPr>
          <w:b/>
          <w:u w:val="single"/>
        </w:rPr>
        <w:t>ΤΗ ΠΛΕΟΝ ΣΥΜΦΕΡΟΥΣΑ ΑΠΟ ΟΙΚΟΝΟΜΙΚΗ ΑΠΟΨΗ ΠΡΟΣΦΟΡΑ</w:t>
      </w:r>
    </w:p>
    <w:p w:rsidR="006D743A" w:rsidRDefault="006D743A" w:rsidP="00B12953">
      <w:pPr>
        <w:tabs>
          <w:tab w:val="center" w:pos="7088"/>
        </w:tabs>
        <w:jc w:val="both"/>
      </w:pPr>
    </w:p>
    <w:p w:rsidR="005A066C" w:rsidRPr="00057BEE" w:rsidRDefault="000A502D" w:rsidP="00B12953">
      <w:pPr>
        <w:tabs>
          <w:tab w:val="center" w:pos="7088"/>
        </w:tabs>
        <w:jc w:val="both"/>
      </w:pPr>
      <w:r w:rsidRPr="000A502D">
        <w:t xml:space="preserve">Σήμερα στις </w:t>
      </w:r>
      <w:r w:rsidR="00ED7366">
        <w:t>12</w:t>
      </w:r>
      <w:r w:rsidR="00B12953" w:rsidRPr="00057BEE">
        <w:t>-</w:t>
      </w:r>
      <w:r w:rsidR="00ED7366">
        <w:t>5</w:t>
      </w:r>
      <w:r w:rsidR="00B12953" w:rsidRPr="00057BEE">
        <w:t>-</w:t>
      </w:r>
      <w:r w:rsidR="00593225">
        <w:t>2022</w:t>
      </w:r>
      <w:r w:rsidR="00894AC9" w:rsidRPr="00057BEE">
        <w:t xml:space="preserve"> και ώρα </w:t>
      </w:r>
      <w:r w:rsidR="00B62EE8" w:rsidRPr="00057BEE">
        <w:t>11</w:t>
      </w:r>
      <w:r w:rsidR="008A6524" w:rsidRPr="00057BEE">
        <w:t>:</w:t>
      </w:r>
      <w:r w:rsidR="00B62EE8" w:rsidRPr="00057BEE">
        <w:t>00</w:t>
      </w:r>
      <w:r w:rsidRPr="00057BEE">
        <w:t xml:space="preserve"> </w:t>
      </w:r>
      <w:r w:rsidR="00A7125B" w:rsidRPr="00057BEE">
        <w:t>π</w:t>
      </w:r>
      <w:r w:rsidR="00B12953" w:rsidRPr="00057BEE">
        <w:t xml:space="preserve">μ , συνήλθε στο Γ.Ν. </w:t>
      </w:r>
      <w:r w:rsidRPr="00057BEE">
        <w:t>Αργολίδας</w:t>
      </w:r>
      <w:r w:rsidR="00593225">
        <w:t xml:space="preserve"> - </w:t>
      </w:r>
      <w:r w:rsidR="00B12953" w:rsidRPr="00057BEE">
        <w:t xml:space="preserve">Νοσηλευτική Μονάδα </w:t>
      </w:r>
      <w:r w:rsidRPr="00057BEE">
        <w:t>Ναυπλίου</w:t>
      </w:r>
      <w:r w:rsidR="00B12953" w:rsidRPr="00057BEE">
        <w:t xml:space="preserve"> η παρακάτω επ</w:t>
      </w:r>
      <w:r w:rsidR="00894AC9" w:rsidRPr="00057BEE">
        <w:t>ιτροπή</w:t>
      </w:r>
      <w:r w:rsidR="00593225">
        <w:t>,</w:t>
      </w:r>
      <w:r w:rsidR="00894AC9" w:rsidRPr="00057BEE">
        <w:t xml:space="preserve"> που ορίστηκε με την </w:t>
      </w:r>
      <w:r w:rsidR="00593225">
        <w:t>υπ’ αριθμ. 38</w:t>
      </w:r>
      <w:r w:rsidR="00593225" w:rsidRPr="00593225">
        <w:rPr>
          <w:vertAlign w:val="superscript"/>
        </w:rPr>
        <w:t>η</w:t>
      </w:r>
      <w:r w:rsidR="00593225">
        <w:t xml:space="preserve"> /29-11-2021 πράξη του Διοικητικού Συμβουλίου</w:t>
      </w:r>
      <w:r w:rsidR="00F54163" w:rsidRPr="00057BEE">
        <w:t xml:space="preserve"> του Ν</w:t>
      </w:r>
      <w:r w:rsidR="0032393F" w:rsidRPr="00057BEE">
        <w:t>οσοκομείου</w:t>
      </w:r>
      <w:r w:rsidR="00894AC9" w:rsidRPr="00057BEE">
        <w:t xml:space="preserve">, </w:t>
      </w:r>
      <w:r w:rsidR="00593225">
        <w:t>Θέμα 43</w:t>
      </w:r>
      <w:r w:rsidR="00593225" w:rsidRPr="00593225">
        <w:rPr>
          <w:vertAlign w:val="superscript"/>
        </w:rPr>
        <w:t>ο</w:t>
      </w:r>
      <w:r w:rsidR="00593225">
        <w:t xml:space="preserve"> (ΑΔΑ: ΩΥΩΨ4690Β4-0ΝΥ),  </w:t>
      </w:r>
      <w:r w:rsidR="00B12953" w:rsidRPr="00057BEE">
        <w:t>η οποία αποτελείται από τους:</w:t>
      </w:r>
    </w:p>
    <w:p w:rsidR="006D743A" w:rsidRPr="00057BEE" w:rsidRDefault="00593225" w:rsidP="00593225">
      <w:pPr>
        <w:pStyle w:val="aa"/>
        <w:numPr>
          <w:ilvl w:val="0"/>
          <w:numId w:val="1"/>
        </w:numPr>
        <w:tabs>
          <w:tab w:val="center" w:pos="7088"/>
        </w:tabs>
        <w:jc w:val="both"/>
      </w:pPr>
      <w:r>
        <w:t>Ζησοπούλου Μαρία</w:t>
      </w:r>
      <w:r w:rsidR="000A502D" w:rsidRPr="00057BEE">
        <w:t xml:space="preserve">, </w:t>
      </w:r>
      <w:r w:rsidR="004C2756" w:rsidRPr="00057BEE">
        <w:t xml:space="preserve">Υπάλληλο της  </w:t>
      </w:r>
      <w:r w:rsidRPr="00593225">
        <w:t xml:space="preserve">Βιοϊατρικής </w:t>
      </w:r>
      <w:r w:rsidR="004C2756" w:rsidRPr="00057BEE">
        <w:t>Υπηρεσίας της Ν.Μ. Ναυπλίου</w:t>
      </w:r>
    </w:p>
    <w:p w:rsidR="00593225" w:rsidRDefault="00593225" w:rsidP="000C2055">
      <w:pPr>
        <w:pStyle w:val="aa"/>
        <w:numPr>
          <w:ilvl w:val="0"/>
          <w:numId w:val="1"/>
        </w:numPr>
        <w:tabs>
          <w:tab w:val="center" w:pos="7088"/>
        </w:tabs>
        <w:jc w:val="both"/>
      </w:pPr>
      <w:r>
        <w:t>Καλάρογλου Δημήτριο</w:t>
      </w:r>
      <w:r w:rsidR="000A502D" w:rsidRPr="00057BEE">
        <w:t xml:space="preserve">, </w:t>
      </w:r>
      <w:r>
        <w:t>Προϊστάμενο</w:t>
      </w:r>
      <w:r w:rsidR="009A6CCE" w:rsidRPr="00057BEE">
        <w:t xml:space="preserve"> της </w:t>
      </w:r>
      <w:r w:rsidR="004C2756" w:rsidRPr="00057BEE">
        <w:t>Τεχνικής Υπηρεσίας της Ν.Μ. Ναυπλίου</w:t>
      </w:r>
    </w:p>
    <w:p w:rsidR="005A066C" w:rsidRPr="00057BEE" w:rsidRDefault="00593225" w:rsidP="00B14C09">
      <w:pPr>
        <w:pStyle w:val="aa"/>
        <w:numPr>
          <w:ilvl w:val="0"/>
          <w:numId w:val="1"/>
        </w:numPr>
      </w:pPr>
      <w:r w:rsidRPr="00593225">
        <w:t>Βασ</w:t>
      </w:r>
      <w:r w:rsidR="00662DCF">
        <w:t xml:space="preserve">ιλόπουλο Παναγιώτη, Προϊστάμενο </w:t>
      </w:r>
      <w:r w:rsidRPr="00593225">
        <w:t>της Βιοϊατρικής Υπηρεσίας της Ν.Μ. Ναυπλίου</w:t>
      </w:r>
    </w:p>
    <w:p w:rsidR="00620765" w:rsidRPr="00057BEE" w:rsidRDefault="00DA57F3">
      <w:pPr>
        <w:tabs>
          <w:tab w:val="center" w:pos="7088"/>
        </w:tabs>
        <w:jc w:val="both"/>
      </w:pPr>
      <w:r w:rsidRPr="00057BEE">
        <w:t>Η Επιτροπή συνεδρίασε προκειμένου να συντάξει τις</w:t>
      </w:r>
      <w:r w:rsidR="00E53885" w:rsidRPr="00057BEE">
        <w:t xml:space="preserve"> </w:t>
      </w:r>
      <w:r w:rsidRPr="00057BEE">
        <w:t xml:space="preserve">τεχνικές προδιαγραφές για </w:t>
      </w:r>
      <w:r w:rsidR="004C2756" w:rsidRPr="00057BEE">
        <w:t>το έργο</w:t>
      </w:r>
      <w:r w:rsidRPr="00057BEE">
        <w:t xml:space="preserve"> </w:t>
      </w:r>
      <w:r w:rsidR="005235E4" w:rsidRPr="005235E4">
        <w:t>«</w:t>
      </w:r>
      <w:r w:rsidR="00ED7366" w:rsidRPr="00ED7366">
        <w:t>Προμήθεια κλιματιστικών μονάδων τοίχου διαιρούμενου τύπου (split unit) κατηγορίας ισχύος 12.</w:t>
      </w:r>
      <w:r w:rsidR="00773AB0">
        <w:t>000 BTU/hr για τη Ν.Μ. Ναυπλίου</w:t>
      </w:r>
      <w:r w:rsidR="005235E4" w:rsidRPr="005235E4">
        <w:t>»</w:t>
      </w:r>
      <w:r w:rsidR="00E53885" w:rsidRPr="00057BEE">
        <w:t xml:space="preserve">, με κωδικό </w:t>
      </w:r>
      <w:r w:rsidR="00F54163" w:rsidRPr="00057BEE">
        <w:rPr>
          <w:lang w:val="en-US"/>
        </w:rPr>
        <w:t>CPV</w:t>
      </w:r>
      <w:r w:rsidR="00F54163" w:rsidRPr="00057BEE">
        <w:t xml:space="preserve">: </w:t>
      </w:r>
      <w:r w:rsidR="00ED7366" w:rsidRPr="00ED7366">
        <w:t xml:space="preserve">42512200-0 </w:t>
      </w:r>
      <w:r w:rsidR="00307D25">
        <w:t>και</w:t>
      </w:r>
      <w:r w:rsidR="00593225">
        <w:t xml:space="preserve"> με κριτήριο κατακύρωσης </w:t>
      </w:r>
      <w:r w:rsidR="005235E4" w:rsidRPr="005235E4">
        <w:t>τη πλέον συμφέρουσα από οικονομική άποψη προσφορά</w:t>
      </w:r>
      <w:r w:rsidR="005235E4">
        <w:t>.</w:t>
      </w:r>
    </w:p>
    <w:p w:rsidR="00E73B97" w:rsidRPr="00057BEE" w:rsidRDefault="00E73B97">
      <w:pPr>
        <w:tabs>
          <w:tab w:val="center" w:pos="7088"/>
        </w:tabs>
        <w:jc w:val="both"/>
      </w:pPr>
      <w:bookmarkStart w:id="0" w:name="_GoBack"/>
      <w:bookmarkEnd w:id="0"/>
    </w:p>
    <w:p w:rsidR="005378E7" w:rsidRPr="00FD0A2A" w:rsidRDefault="00A531C4">
      <w:pPr>
        <w:tabs>
          <w:tab w:val="center" w:pos="7088"/>
        </w:tabs>
        <w:jc w:val="both"/>
      </w:pPr>
      <w:r w:rsidRPr="00057BEE">
        <w:t>Η επιτροπή έλαβε</w:t>
      </w:r>
      <w:r w:rsidR="00F54163" w:rsidRPr="00057BEE">
        <w:t xml:space="preserve"> υπόψη τη κείμενη νομοθεσία και μ</w:t>
      </w:r>
      <w:r w:rsidR="00236262" w:rsidRPr="00057BEE">
        <w:t>ε βάση τ</w:t>
      </w:r>
      <w:r w:rsidR="00620765" w:rsidRPr="00057BEE">
        <w:t xml:space="preserve">ην </w:t>
      </w:r>
      <w:r w:rsidR="00236262" w:rsidRPr="00057BEE">
        <w:t>πρότερη εμπειρία πάνω στις ανάγκες του νοσοκομείου</w:t>
      </w:r>
      <w:r w:rsidR="004A0917" w:rsidRPr="00057BEE">
        <w:t>, τις εν γένει παραδεδεγμένες τεχνικές προδιαγραφές και πρότυπα, τις παραδοχές της επιστ</w:t>
      </w:r>
      <w:r w:rsidR="00E10FFA" w:rsidRPr="00057BEE">
        <w:t xml:space="preserve">ήμης, </w:t>
      </w:r>
      <w:r w:rsidR="00AF309A" w:rsidRPr="00057BEE">
        <w:t>τις εφαρμογές</w:t>
      </w:r>
      <w:r w:rsidR="00236262" w:rsidRPr="00057BEE">
        <w:t xml:space="preserve"> </w:t>
      </w:r>
      <w:r w:rsidR="00E10FFA" w:rsidRPr="00057BEE">
        <w:t>του εξοπλισμού</w:t>
      </w:r>
      <w:r w:rsidR="00AF309A" w:rsidRPr="00057BEE">
        <w:t xml:space="preserve"> και </w:t>
      </w:r>
      <w:r w:rsidRPr="00057BEE">
        <w:t>το όφελος του ανταγωνισμού</w:t>
      </w:r>
      <w:r w:rsidR="008D0EC8" w:rsidRPr="00057BEE">
        <w:t xml:space="preserve">, συνέταξε </w:t>
      </w:r>
      <w:r w:rsidR="00236262" w:rsidRPr="00057BEE">
        <w:t xml:space="preserve">τις </w:t>
      </w:r>
      <w:r w:rsidR="008D0EC8" w:rsidRPr="00057BEE">
        <w:t xml:space="preserve">τεχνικές προδιαγραφές </w:t>
      </w:r>
      <w:r w:rsidR="003371E4" w:rsidRPr="00057BEE">
        <w:t>όπως συνημμένα κατατίθενται</w:t>
      </w:r>
      <w:r w:rsidR="00FD0A2A" w:rsidRPr="00057BEE">
        <w:t xml:space="preserve"> και αποτελούνται από </w:t>
      </w:r>
      <w:r w:rsidR="00ED7366">
        <w:t>ένδεκα</w:t>
      </w:r>
      <w:r w:rsidR="00934378">
        <w:t xml:space="preserve"> (1</w:t>
      </w:r>
      <w:r w:rsidR="00ED7366">
        <w:t>1</w:t>
      </w:r>
      <w:r w:rsidR="00934378">
        <w:t>)</w:t>
      </w:r>
      <w:r w:rsidR="00057BEE" w:rsidRPr="00057BEE">
        <w:t xml:space="preserve"> </w:t>
      </w:r>
      <w:r w:rsidR="00ED7366">
        <w:t>σελίδες</w:t>
      </w:r>
      <w:r w:rsidR="00FD0A2A" w:rsidRPr="00057BEE">
        <w:t>.</w:t>
      </w:r>
      <w:r w:rsidR="00184767" w:rsidRPr="00057BEE">
        <w:t xml:space="preserve"> </w:t>
      </w:r>
      <w:r w:rsidRPr="00057BEE">
        <w:t>Η</w:t>
      </w:r>
      <w:r w:rsidRPr="00A531C4">
        <w:t xml:space="preserve"> επιτροπή συμφώνησε στο τελικό κείμενο των προδιαγραφών, τις αρίθμησε και τις μονόγραψε ανά σελίδα.</w:t>
      </w:r>
      <w:r>
        <w:t xml:space="preserve"> </w:t>
      </w:r>
      <w:r w:rsidR="005378E7" w:rsidRPr="00FD0A2A">
        <w:t>Το παρ</w:t>
      </w:r>
      <w:r w:rsidR="004A0917">
        <w:t xml:space="preserve">όν υπογράφηκε και η επιτροπή εισηγείται </w:t>
      </w:r>
      <w:r w:rsidR="008D0EC8">
        <w:t>την έγκριση</w:t>
      </w:r>
      <w:r>
        <w:t xml:space="preserve"> των προδιαγραφών </w:t>
      </w:r>
      <w:r w:rsidR="008D0EC8">
        <w:t>και την εκκίνηση της</w:t>
      </w:r>
      <w:r w:rsidR="006E372B">
        <w:t xml:space="preserve"> διαδικασίας</w:t>
      </w:r>
      <w:r w:rsidR="008D0EC8">
        <w:t xml:space="preserve"> διαγωνισμού</w:t>
      </w:r>
      <w:r w:rsidR="005378E7" w:rsidRPr="00FD0A2A">
        <w:t>.</w:t>
      </w:r>
    </w:p>
    <w:p w:rsidR="005378E7" w:rsidRPr="00FD0A2A" w:rsidRDefault="005378E7">
      <w:pPr>
        <w:tabs>
          <w:tab w:val="center" w:pos="7088"/>
        </w:tabs>
        <w:jc w:val="both"/>
      </w:pPr>
    </w:p>
    <w:p w:rsidR="005378E7" w:rsidRPr="00FD0A2A" w:rsidRDefault="005378E7">
      <w:pPr>
        <w:tabs>
          <w:tab w:val="center" w:pos="7088"/>
        </w:tabs>
        <w:jc w:val="both"/>
      </w:pPr>
      <w:r w:rsidRPr="00FD0A2A">
        <w:t>Η ΕΠΙΤΡΟΠΗ</w:t>
      </w:r>
    </w:p>
    <w:p w:rsidR="005378E7" w:rsidRPr="00FD0A2A" w:rsidRDefault="005378E7">
      <w:pPr>
        <w:tabs>
          <w:tab w:val="center" w:pos="7088"/>
        </w:tabs>
        <w:jc w:val="both"/>
      </w:pPr>
    </w:p>
    <w:p w:rsidR="00F11A15" w:rsidRDefault="00F11A15" w:rsidP="007415BC">
      <w:pPr>
        <w:tabs>
          <w:tab w:val="center" w:pos="7088"/>
        </w:tabs>
        <w:jc w:val="both"/>
      </w:pPr>
      <w:r>
        <w:t xml:space="preserve">1) </w:t>
      </w:r>
      <w:r w:rsidR="00593225" w:rsidRPr="00593225">
        <w:t>Ζησοπούλου Μαρία</w:t>
      </w:r>
    </w:p>
    <w:p w:rsidR="00F11A15" w:rsidRDefault="00F11A15" w:rsidP="00F11A15"/>
    <w:p w:rsidR="00F752D1" w:rsidRPr="00FD0A2A" w:rsidRDefault="00F752D1" w:rsidP="00F11A15"/>
    <w:p w:rsidR="00F11A15" w:rsidRDefault="004A0917">
      <w:pPr>
        <w:tabs>
          <w:tab w:val="center" w:pos="7088"/>
        </w:tabs>
        <w:jc w:val="both"/>
      </w:pPr>
      <w:r>
        <w:t xml:space="preserve">2) </w:t>
      </w:r>
      <w:r w:rsidR="00593225" w:rsidRPr="00593225">
        <w:t>Καλάρογλου Δημήτριο</w:t>
      </w:r>
      <w:r w:rsidR="00593225">
        <w:t>ς</w:t>
      </w:r>
    </w:p>
    <w:p w:rsidR="00F11A15" w:rsidRDefault="00F11A15">
      <w:pPr>
        <w:tabs>
          <w:tab w:val="center" w:pos="7088"/>
        </w:tabs>
        <w:jc w:val="both"/>
      </w:pPr>
    </w:p>
    <w:p w:rsidR="00F11A15" w:rsidRDefault="00F11A15">
      <w:pPr>
        <w:tabs>
          <w:tab w:val="center" w:pos="7088"/>
        </w:tabs>
        <w:jc w:val="both"/>
      </w:pPr>
    </w:p>
    <w:p w:rsidR="00F11A15" w:rsidRDefault="00F11A15" w:rsidP="007415BC">
      <w:pPr>
        <w:tabs>
          <w:tab w:val="center" w:pos="7088"/>
        </w:tabs>
        <w:jc w:val="both"/>
      </w:pPr>
      <w:r>
        <w:t xml:space="preserve">3) </w:t>
      </w:r>
      <w:r w:rsidR="00593225" w:rsidRPr="00593225">
        <w:t>Βασιλόπουλο</w:t>
      </w:r>
      <w:r w:rsidR="00593225">
        <w:t>ς</w:t>
      </w:r>
      <w:r w:rsidR="00593225" w:rsidRPr="00593225">
        <w:t xml:space="preserve"> Παναγιώτη</w:t>
      </w:r>
      <w:r w:rsidR="00593225">
        <w:t>ς</w:t>
      </w:r>
    </w:p>
    <w:p w:rsidR="00F11A15" w:rsidRDefault="00F11A15" w:rsidP="00F11A15"/>
    <w:p w:rsidR="00F752D1" w:rsidRPr="00FD0A2A" w:rsidRDefault="00F752D1">
      <w:pPr>
        <w:tabs>
          <w:tab w:val="center" w:pos="7088"/>
        </w:tabs>
        <w:jc w:val="both"/>
      </w:pPr>
    </w:p>
    <w:p w:rsidR="00E46899" w:rsidRPr="00F11A15" w:rsidRDefault="00E46899" w:rsidP="00E46899">
      <w:pPr>
        <w:jc w:val="both"/>
        <w:rPr>
          <w:b/>
          <w:sz w:val="20"/>
          <w:szCs w:val="20"/>
        </w:rPr>
      </w:pPr>
      <w:r w:rsidRPr="00F11A15">
        <w:rPr>
          <w:b/>
          <w:sz w:val="20"/>
          <w:szCs w:val="20"/>
        </w:rPr>
        <w:t xml:space="preserve">Συν.                                                                                                                                       </w:t>
      </w:r>
    </w:p>
    <w:p w:rsidR="005378E7" w:rsidRPr="008D7326" w:rsidRDefault="00E46899" w:rsidP="008D7326">
      <w:pPr>
        <w:tabs>
          <w:tab w:val="center" w:pos="7088"/>
        </w:tabs>
        <w:jc w:val="both"/>
        <w:rPr>
          <w:sz w:val="20"/>
          <w:szCs w:val="20"/>
          <w:highlight w:val="yellow"/>
        </w:rPr>
      </w:pPr>
      <w:r w:rsidRPr="00F11A15">
        <w:rPr>
          <w:sz w:val="20"/>
          <w:szCs w:val="20"/>
        </w:rPr>
        <w:t>Τε</w:t>
      </w:r>
      <w:r w:rsidR="006E372B">
        <w:rPr>
          <w:sz w:val="20"/>
          <w:szCs w:val="20"/>
        </w:rPr>
        <w:t xml:space="preserve">χνικές Προδιαγραφές, </w:t>
      </w:r>
      <w:r w:rsidR="00057BEE" w:rsidRPr="00057BEE">
        <w:rPr>
          <w:sz w:val="20"/>
          <w:szCs w:val="20"/>
        </w:rPr>
        <w:t xml:space="preserve">σελίδες </w:t>
      </w:r>
      <w:r w:rsidR="00E450E6">
        <w:rPr>
          <w:sz w:val="20"/>
          <w:szCs w:val="20"/>
        </w:rPr>
        <w:t>1</w:t>
      </w:r>
      <w:r w:rsidR="005702E6">
        <w:rPr>
          <w:sz w:val="20"/>
          <w:szCs w:val="20"/>
        </w:rPr>
        <w:t>1</w:t>
      </w:r>
      <w:r w:rsidR="002F1196">
        <w:rPr>
          <w:sz w:val="20"/>
          <w:szCs w:val="20"/>
          <w:highlight w:val="yellow"/>
        </w:rPr>
        <w:br w:type="page"/>
      </w:r>
    </w:p>
    <w:p w:rsidR="008D7326" w:rsidRDefault="008D7326" w:rsidP="00F72D5E">
      <w:pPr>
        <w:tabs>
          <w:tab w:val="center" w:pos="7088"/>
        </w:tabs>
        <w:jc w:val="center"/>
        <w:rPr>
          <w:b/>
          <w:sz w:val="28"/>
          <w:szCs w:val="28"/>
          <w:u w:val="single"/>
        </w:rPr>
        <w:sectPr w:rsidR="008D7326" w:rsidSect="00FD10AF">
          <w:footerReference w:type="default" r:id="rId9"/>
          <w:pgSz w:w="11909" w:h="16834" w:code="9"/>
          <w:pgMar w:top="851" w:right="1418" w:bottom="669" w:left="1418" w:header="851" w:footer="567" w:gutter="0"/>
          <w:pgNumType w:start="1"/>
          <w:cols w:space="708"/>
          <w:noEndnote/>
          <w:titlePg/>
          <w:docGrid w:linePitch="326"/>
        </w:sectPr>
      </w:pPr>
    </w:p>
    <w:p w:rsidR="005702E6" w:rsidRPr="005702E6" w:rsidRDefault="005702E6" w:rsidP="005702E6">
      <w:pPr>
        <w:spacing w:after="200" w:line="276" w:lineRule="auto"/>
        <w:jc w:val="center"/>
        <w:rPr>
          <w:rFonts w:eastAsia="Calibri"/>
          <w:b/>
          <w:sz w:val="28"/>
          <w:szCs w:val="28"/>
          <w:lang w:eastAsia="en-US"/>
        </w:rPr>
      </w:pPr>
      <w:r w:rsidRPr="005702E6">
        <w:rPr>
          <w:rFonts w:eastAsia="Calibri"/>
          <w:b/>
          <w:sz w:val="28"/>
          <w:szCs w:val="28"/>
          <w:lang w:eastAsia="en-US"/>
        </w:rPr>
        <w:lastRenderedPageBreak/>
        <w:t>Τεχνικές Προδιαγραφές για τη «Προμήθεια κλιματιστικών μονάδων τοίχου διαιρούμενου τύπου (split unit) κατηγορίας ισχύος 12.000 BTU/hr για τη Ν.Μ. Ναυπλίου»</w:t>
      </w:r>
    </w:p>
    <w:p w:rsidR="005702E6" w:rsidRPr="005702E6" w:rsidRDefault="005702E6" w:rsidP="005702E6">
      <w:pPr>
        <w:spacing w:after="200" w:line="276" w:lineRule="auto"/>
        <w:jc w:val="center"/>
        <w:rPr>
          <w:rFonts w:eastAsia="Calibri"/>
          <w:b/>
          <w:lang w:eastAsia="en-US"/>
        </w:rPr>
      </w:pPr>
      <w:r w:rsidRPr="005702E6">
        <w:rPr>
          <w:rFonts w:eastAsia="Calibri"/>
          <w:b/>
          <w:lang w:eastAsia="en-US"/>
        </w:rPr>
        <w:t>Προϋπολογισμός 600€ συμπεριλαμβανομένου ΦΠΑ 24% ανά τεμάχιο</w:t>
      </w:r>
    </w:p>
    <w:p w:rsidR="005702E6" w:rsidRPr="005702E6" w:rsidRDefault="005702E6" w:rsidP="005702E6">
      <w:pPr>
        <w:spacing w:after="200" w:line="276" w:lineRule="auto"/>
        <w:jc w:val="both"/>
        <w:rPr>
          <w:rFonts w:eastAsia="Calibri"/>
          <w:u w:val="single"/>
          <w:lang w:eastAsia="en-US"/>
        </w:rPr>
      </w:pPr>
      <w:r w:rsidRPr="005702E6">
        <w:rPr>
          <w:rFonts w:eastAsia="Calibri"/>
          <w:u w:val="single"/>
          <w:lang w:eastAsia="en-US"/>
        </w:rPr>
        <w:t>Γενική Περιγραφή:</w:t>
      </w:r>
    </w:p>
    <w:p w:rsidR="005702E6" w:rsidRPr="005702E6" w:rsidRDefault="005702E6" w:rsidP="005702E6">
      <w:pPr>
        <w:spacing w:after="200" w:line="276" w:lineRule="auto"/>
        <w:jc w:val="both"/>
        <w:rPr>
          <w:rFonts w:eastAsia="Calibri"/>
          <w:lang w:eastAsia="en-US"/>
        </w:rPr>
      </w:pPr>
      <w:r w:rsidRPr="005702E6">
        <w:rPr>
          <w:rFonts w:eastAsia="Calibri"/>
          <w:lang w:eastAsia="en-US"/>
        </w:rPr>
        <w:t>Η μονάδα θα είναι τυποποιημένο κλιματιστικό μηχάνημα διαιρούμενου τύπου (</w:t>
      </w:r>
      <w:r w:rsidRPr="005702E6">
        <w:rPr>
          <w:rFonts w:eastAsia="Calibri"/>
          <w:lang w:val="en-US" w:eastAsia="en-US"/>
        </w:rPr>
        <w:t>split</w:t>
      </w:r>
      <w:r w:rsidRPr="005702E6">
        <w:rPr>
          <w:rFonts w:eastAsia="Calibri"/>
          <w:lang w:eastAsia="en-US"/>
        </w:rPr>
        <w:t xml:space="preserve"> </w:t>
      </w:r>
      <w:r w:rsidRPr="005702E6">
        <w:rPr>
          <w:rFonts w:eastAsia="Calibri"/>
          <w:lang w:val="en-US" w:eastAsia="en-US"/>
        </w:rPr>
        <w:t>unit</w:t>
      </w:r>
      <w:r w:rsidRPr="005702E6">
        <w:rPr>
          <w:rFonts w:eastAsia="Calibri"/>
          <w:lang w:eastAsia="en-US"/>
        </w:rPr>
        <w:t>) και αποτελείται από:</w:t>
      </w:r>
    </w:p>
    <w:p w:rsidR="005702E6" w:rsidRPr="005702E6" w:rsidRDefault="005702E6" w:rsidP="005702E6">
      <w:pPr>
        <w:numPr>
          <w:ilvl w:val="0"/>
          <w:numId w:val="17"/>
        </w:numPr>
        <w:spacing w:after="200" w:line="276" w:lineRule="auto"/>
        <w:contextualSpacing/>
        <w:jc w:val="both"/>
        <w:rPr>
          <w:rFonts w:eastAsia="Calibri"/>
          <w:lang w:eastAsia="en-US"/>
        </w:rPr>
      </w:pPr>
      <w:r w:rsidRPr="005702E6">
        <w:rPr>
          <w:rFonts w:eastAsia="Calibri"/>
          <w:lang w:eastAsia="en-US"/>
        </w:rPr>
        <w:t>Εξωτερική Μονάδα η οποία περιέχει όλα τα απαραίτητα εξαρτήματα (συμπιεστής, ανεμιστήρας, συμπυκνωτής, σωληνώσεις, βάνες, βάσεις στήριξης, κλπ) για την παραγωγή ψύξης ή θέρμανσης, σύμφωνα με τις ανάγκες και ανάλογα με την εποχή.</w:t>
      </w:r>
    </w:p>
    <w:p w:rsidR="005702E6" w:rsidRPr="005702E6" w:rsidRDefault="005702E6" w:rsidP="005702E6">
      <w:pPr>
        <w:numPr>
          <w:ilvl w:val="0"/>
          <w:numId w:val="17"/>
        </w:numPr>
        <w:spacing w:after="200" w:line="276" w:lineRule="auto"/>
        <w:contextualSpacing/>
        <w:jc w:val="both"/>
        <w:rPr>
          <w:rFonts w:eastAsia="Calibri"/>
          <w:lang w:eastAsia="en-US"/>
        </w:rPr>
      </w:pPr>
      <w:r w:rsidRPr="005702E6">
        <w:rPr>
          <w:rFonts w:eastAsia="Calibri"/>
          <w:lang w:eastAsia="en-US"/>
        </w:rPr>
        <w:t>Εσωτερική Μονάδα τοίχου η οποία περιέχει όλα τα απαραίτητα εξαρτήματα (ανεμιστήρα επανακυκλοφορίας αέρα, φίλτρα, συμπυκνωτής, κυκλώματα ελέγχου και αυτοματισμού, κλπ), για την επίτευξη των απαιτούμενων για κάθε χώρο συνθηκών κλιματισμού (θερμοκρασία, υγρασία, κλπ).</w:t>
      </w:r>
    </w:p>
    <w:p w:rsidR="005702E6" w:rsidRPr="005702E6" w:rsidRDefault="005702E6" w:rsidP="005702E6">
      <w:pPr>
        <w:numPr>
          <w:ilvl w:val="0"/>
          <w:numId w:val="17"/>
        </w:numPr>
        <w:spacing w:after="200" w:line="276" w:lineRule="auto"/>
        <w:contextualSpacing/>
        <w:jc w:val="both"/>
        <w:rPr>
          <w:rFonts w:eastAsia="Calibri"/>
          <w:lang w:eastAsia="en-US"/>
        </w:rPr>
      </w:pPr>
      <w:r w:rsidRPr="005702E6">
        <w:rPr>
          <w:rFonts w:eastAsia="Calibri"/>
          <w:lang w:eastAsia="en-US"/>
        </w:rPr>
        <w:t>Συσκευή Τηλεχειρισμού με μπαταρίες μέσω της οποίας ο χρήστης ρυθμίζει τις συνθήκες κλιματισμού του χώρου σύμφωνα με τις ανάγκες του.</w:t>
      </w:r>
    </w:p>
    <w:p w:rsidR="005702E6" w:rsidRPr="005702E6" w:rsidRDefault="005702E6" w:rsidP="005702E6">
      <w:pPr>
        <w:spacing w:after="200" w:line="276" w:lineRule="auto"/>
        <w:jc w:val="both"/>
        <w:rPr>
          <w:rFonts w:eastAsia="Calibri"/>
          <w:lang w:eastAsia="en-US"/>
        </w:rPr>
      </w:pPr>
      <w:r w:rsidRPr="005702E6">
        <w:rPr>
          <w:rFonts w:eastAsia="Calibri"/>
          <w:lang w:eastAsia="en-US"/>
        </w:rPr>
        <w:t>Στην εγκατάσταση του κλιματιστικού μηχανήματος οι εξωτερική μονάδα διασυνδέεται με την εσωτερική με σωληνώσεις από τις οποίες κυκλοφορεί το ψυκτικό υγρό και με καλωδιώσεις για την τροφοδοσία των μονάδων  με ηλεκτρικό ρεύμα.</w:t>
      </w:r>
    </w:p>
    <w:p w:rsidR="005702E6" w:rsidRPr="005702E6" w:rsidRDefault="005702E6" w:rsidP="005702E6">
      <w:pPr>
        <w:spacing w:after="200" w:line="276" w:lineRule="auto"/>
        <w:jc w:val="both"/>
        <w:rPr>
          <w:rFonts w:eastAsia="Calibri"/>
          <w:u w:val="single"/>
          <w:lang w:eastAsia="en-US"/>
        </w:rPr>
      </w:pPr>
      <w:r w:rsidRPr="005702E6">
        <w:rPr>
          <w:rFonts w:eastAsia="Calibri"/>
          <w:u w:val="single"/>
          <w:lang w:eastAsia="en-US"/>
        </w:rPr>
        <w:t>Τεχνικά χαρακτηριστικά:</w:t>
      </w:r>
    </w:p>
    <w:p w:rsidR="005702E6" w:rsidRPr="005702E6" w:rsidRDefault="005702E6" w:rsidP="005702E6">
      <w:pPr>
        <w:spacing w:after="200" w:line="276" w:lineRule="auto"/>
        <w:jc w:val="both"/>
        <w:rPr>
          <w:rFonts w:eastAsia="Calibri"/>
          <w:lang w:eastAsia="en-US"/>
        </w:rPr>
      </w:pPr>
      <w:r w:rsidRPr="005702E6">
        <w:rPr>
          <w:rFonts w:eastAsia="Calibri"/>
          <w:lang w:eastAsia="en-US"/>
        </w:rPr>
        <w:t xml:space="preserve">Η κλιματιστική μονάδα θα σύγχρονη, τελευταίας τεχνολογίας και επώνυμου, ευρέως γνωστού κατασκευαστικού οίκου που εξειδικεύεται στη παραγωγή κλιματιστικών. Θα πληροί τις κάτωθι </w:t>
      </w:r>
      <w:r w:rsidRPr="005702E6">
        <w:rPr>
          <w:rFonts w:eastAsia="Calibri"/>
          <w:u w:val="single"/>
          <w:lang w:eastAsia="en-US"/>
        </w:rPr>
        <w:t>υποχρεωτικές</w:t>
      </w:r>
      <w:r w:rsidRPr="005702E6">
        <w:rPr>
          <w:rFonts w:eastAsia="Calibri"/>
          <w:lang w:eastAsia="en-US"/>
        </w:rPr>
        <w:t xml:space="preserve"> απαιτήσεις: </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 xml:space="preserve">Θα διαθέτει ονομαστική ισχύ τουλάχιστον 12.000 </w:t>
      </w:r>
      <w:r w:rsidRPr="005702E6">
        <w:rPr>
          <w:rFonts w:eastAsia="Calibri"/>
          <w:lang w:val="en-US" w:eastAsia="en-US"/>
        </w:rPr>
        <w:t>BTU</w:t>
      </w:r>
      <w:r w:rsidRPr="005702E6">
        <w:rPr>
          <w:rFonts w:eastAsia="Calibri"/>
          <w:lang w:eastAsia="en-US"/>
        </w:rPr>
        <w:t>/</w:t>
      </w:r>
      <w:r w:rsidRPr="005702E6">
        <w:rPr>
          <w:rFonts w:eastAsia="Calibri"/>
          <w:lang w:val="en-US" w:eastAsia="en-US"/>
        </w:rPr>
        <w:t>hr</w:t>
      </w:r>
      <w:r w:rsidRPr="005702E6">
        <w:rPr>
          <w:rFonts w:eastAsia="Calibri"/>
          <w:lang w:eastAsia="en-US"/>
        </w:rPr>
        <w:t xml:space="preserve">. Η πραγματική θερμική και ψυκτική ισχύ θα πρέπει να είναι υποχρεωτικά μεγαλύτερη από 12.500 </w:t>
      </w:r>
      <w:r w:rsidRPr="005702E6">
        <w:rPr>
          <w:rFonts w:eastAsia="Calibri"/>
          <w:lang w:val="en-US" w:eastAsia="en-US"/>
        </w:rPr>
        <w:t>BTU</w:t>
      </w:r>
      <w:r w:rsidRPr="005702E6">
        <w:rPr>
          <w:rFonts w:eastAsia="Calibri"/>
          <w:lang w:eastAsia="en-US"/>
        </w:rPr>
        <w:t>/</w:t>
      </w:r>
      <w:r w:rsidRPr="005702E6">
        <w:rPr>
          <w:rFonts w:eastAsia="Calibri"/>
          <w:lang w:val="en-US" w:eastAsia="en-US"/>
        </w:rPr>
        <w:t>hr</w:t>
      </w:r>
      <w:r w:rsidRPr="005702E6">
        <w:rPr>
          <w:rFonts w:eastAsia="Calibri"/>
          <w:lang w:eastAsia="en-US"/>
        </w:rPr>
        <w:t xml:space="preserve"> στη ψύξη και 13.000 </w:t>
      </w:r>
      <w:r w:rsidRPr="005702E6">
        <w:rPr>
          <w:rFonts w:eastAsia="Calibri"/>
          <w:lang w:val="en-US" w:eastAsia="en-US"/>
        </w:rPr>
        <w:t>BTU</w:t>
      </w:r>
      <w:r w:rsidRPr="005702E6">
        <w:rPr>
          <w:rFonts w:eastAsia="Calibri"/>
          <w:lang w:eastAsia="en-US"/>
        </w:rPr>
        <w:t>/</w:t>
      </w:r>
      <w:r w:rsidRPr="005702E6">
        <w:rPr>
          <w:rFonts w:eastAsia="Calibri"/>
          <w:lang w:val="en-US" w:eastAsia="en-US"/>
        </w:rPr>
        <w:t>hr</w:t>
      </w:r>
      <w:r w:rsidRPr="005702E6">
        <w:rPr>
          <w:rFonts w:eastAsia="Calibri"/>
          <w:lang w:eastAsia="en-US"/>
        </w:rPr>
        <w:t xml:space="preserve"> στη θέρμανση στο άνω όριο του εύρους απόδοσης.</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 xml:space="preserve">Θα είναι τεχνολογίας </w:t>
      </w:r>
      <w:r w:rsidRPr="005702E6">
        <w:rPr>
          <w:rFonts w:eastAsia="Calibri"/>
          <w:lang w:val="en-US" w:eastAsia="en-US"/>
        </w:rPr>
        <w:t>DC</w:t>
      </w:r>
      <w:r w:rsidRPr="005702E6">
        <w:rPr>
          <w:rFonts w:eastAsia="Calibri"/>
          <w:lang w:eastAsia="en-US"/>
        </w:rPr>
        <w:t xml:space="preserve"> </w:t>
      </w:r>
      <w:r w:rsidRPr="005702E6">
        <w:rPr>
          <w:rFonts w:eastAsia="Calibri"/>
          <w:lang w:val="en-US" w:eastAsia="en-US"/>
        </w:rPr>
        <w:t>Inverter</w:t>
      </w:r>
      <w:r w:rsidRPr="005702E6">
        <w:rPr>
          <w:rFonts w:eastAsia="Calibri"/>
          <w:lang w:eastAsia="en-US"/>
        </w:rPr>
        <w:t xml:space="preserve"> ώστε να ελέγχεται αποδοτικά η ταχύτητα του συμπιεστή και του ανεμιστήρα εξωτερική μονάδας για να επιτυγχάνει καλύτερη ρύθμιση της θερμοκρασίας του χώρου με χαμηλότερη κατανάλωση και άμεση απόκριση στις διακυμάνσεις της.</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Για τη ψύξη πρέπει να διαθέτη ενεργειακή κλάση Α++ με δείκτη ενεργειακής απόδοσης ψύξης (SEER) τουλάχιστον 6,2 (≥ 6,2).</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 xml:space="preserve">Για τη θέρμανση πρέπει να διαθέτει ενεργειακή κλάση Α+++ με εποχιακό συντελεστή απόδοσης θέρμανσης (SCOP) τουλάχιστον 5,1 (≥ 5,1) για τη </w:t>
      </w:r>
      <w:r w:rsidRPr="005702E6">
        <w:rPr>
          <w:rFonts w:eastAsia="Calibri"/>
          <w:lang w:eastAsia="en-US"/>
        </w:rPr>
        <w:lastRenderedPageBreak/>
        <w:t>θερμή ζώνη και ενεργειακή κλάση Α+ με εποχιακό συντελεστή απόδοσης θέρμανσης (SCOP) τουλάχιστον 4,0 (≥ 4,0) για τη μεσαία ζώνη.</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Θα έχει εύρος εξωτερικής θερμοκρασίας απρόσκοπτης λειτουργίας τουλάχιστον από -5⁰</w:t>
      </w:r>
      <w:r w:rsidRPr="005702E6">
        <w:rPr>
          <w:rFonts w:eastAsia="Calibri"/>
          <w:lang w:val="en-US" w:eastAsia="en-US"/>
        </w:rPr>
        <w:t>C</w:t>
      </w:r>
      <w:r w:rsidRPr="005702E6">
        <w:rPr>
          <w:rFonts w:eastAsia="Calibri"/>
          <w:lang w:eastAsia="en-US"/>
        </w:rPr>
        <w:t xml:space="preserve"> έως +41⁰C ή πιο διευρυμένα. </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 xml:space="preserve">Τα επίπεδα θορύβου θα είναι χαμηλά. Ορίζονται σε κάτω από 58 </w:t>
      </w:r>
      <w:r w:rsidRPr="005702E6">
        <w:rPr>
          <w:rFonts w:eastAsia="Calibri"/>
          <w:lang w:val="en-US" w:eastAsia="en-US"/>
        </w:rPr>
        <w:t>dB</w:t>
      </w:r>
      <w:r w:rsidRPr="005702E6">
        <w:rPr>
          <w:rFonts w:eastAsia="Calibri"/>
          <w:lang w:eastAsia="en-US"/>
        </w:rPr>
        <w:t xml:space="preserve"> (&lt;58 </w:t>
      </w:r>
      <w:r w:rsidRPr="005702E6">
        <w:rPr>
          <w:rFonts w:eastAsia="Calibri"/>
          <w:lang w:val="en-US" w:eastAsia="en-US"/>
        </w:rPr>
        <w:t>dB</w:t>
      </w:r>
      <w:r w:rsidRPr="005702E6">
        <w:rPr>
          <w:rFonts w:eastAsia="Calibri"/>
          <w:lang w:eastAsia="en-US"/>
        </w:rPr>
        <w:t xml:space="preserve">) για την εσωτερική μονάδα και κάτω από 65 </w:t>
      </w:r>
      <w:r w:rsidRPr="005702E6">
        <w:rPr>
          <w:rFonts w:eastAsia="Calibri"/>
          <w:lang w:val="en-US" w:eastAsia="en-US"/>
        </w:rPr>
        <w:t>dB</w:t>
      </w:r>
      <w:r w:rsidRPr="005702E6">
        <w:rPr>
          <w:rFonts w:eastAsia="Calibri"/>
          <w:lang w:eastAsia="en-US"/>
        </w:rPr>
        <w:t xml:space="preserve"> (&lt; 65 </w:t>
      </w:r>
      <w:r w:rsidRPr="005702E6">
        <w:rPr>
          <w:rFonts w:eastAsia="Calibri"/>
          <w:lang w:val="en-US" w:eastAsia="en-US"/>
        </w:rPr>
        <w:t>dB</w:t>
      </w:r>
      <w:r w:rsidRPr="005702E6">
        <w:rPr>
          <w:rFonts w:eastAsia="Calibri"/>
          <w:lang w:eastAsia="en-US"/>
        </w:rPr>
        <w:t xml:space="preserve">) για την εξωτερική. </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 xml:space="preserve">Το ψυκτικό υγρό της μονάδας θα είναι υποχρεωτικά </w:t>
      </w:r>
      <w:r w:rsidRPr="005702E6">
        <w:rPr>
          <w:rFonts w:eastAsia="Calibri"/>
          <w:lang w:val="en-US" w:eastAsia="en-US"/>
        </w:rPr>
        <w:t>R</w:t>
      </w:r>
      <w:r w:rsidRPr="005702E6">
        <w:rPr>
          <w:rFonts w:eastAsia="Calibri"/>
          <w:lang w:eastAsia="en-US"/>
        </w:rPr>
        <w:t xml:space="preserve">32. </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 xml:space="preserve">Η κλιματιστική μονάδα θα είναι τύπος - μοντέλο τελευταίας διετίας του κατασκευαστικού οίκου. </w:t>
      </w:r>
    </w:p>
    <w:p w:rsidR="005702E6" w:rsidRPr="005702E6" w:rsidRDefault="005702E6" w:rsidP="005702E6">
      <w:pPr>
        <w:numPr>
          <w:ilvl w:val="0"/>
          <w:numId w:val="18"/>
        </w:numPr>
        <w:spacing w:after="200" w:line="276" w:lineRule="auto"/>
        <w:contextualSpacing/>
        <w:jc w:val="both"/>
        <w:rPr>
          <w:rFonts w:eastAsia="Calibri"/>
          <w:lang w:eastAsia="en-US"/>
        </w:rPr>
      </w:pPr>
      <w:r w:rsidRPr="005702E6">
        <w:rPr>
          <w:rFonts w:eastAsia="Calibri"/>
          <w:lang w:eastAsia="en-US"/>
        </w:rPr>
        <w:t xml:space="preserve">Θα εμφανίζει δήλωση συμμόρφωσης </w:t>
      </w:r>
      <w:r w:rsidRPr="005702E6">
        <w:rPr>
          <w:rFonts w:eastAsia="Calibri"/>
          <w:lang w:val="en-US" w:eastAsia="en-US"/>
        </w:rPr>
        <w:t>CE</w:t>
      </w:r>
      <w:r w:rsidRPr="005702E6">
        <w:rPr>
          <w:rFonts w:eastAsia="Calibri"/>
          <w:lang w:eastAsia="en-US"/>
        </w:rPr>
        <w:t xml:space="preserve"> και θα συνοδεύεται από ετικέτα ενεργειακής απόδοσης της ΕΕ. Το μοντέλο – τύπος να πληροί όλες τις κανονιστικές διατάξεις κλιματισμού της ΕΕ και να διαθέτει πιστοποιήσεις κατά ΕΝ 14511 και ΕΝ 12102. Ο κατασκευαστικός οίκος να διαθέτει πιστοποίηση </w:t>
      </w:r>
      <w:r w:rsidRPr="005702E6">
        <w:rPr>
          <w:rFonts w:eastAsia="Calibri"/>
          <w:lang w:val="en-US" w:eastAsia="en-US"/>
        </w:rPr>
        <w:t>ISO</w:t>
      </w:r>
      <w:r w:rsidRPr="005702E6">
        <w:rPr>
          <w:rFonts w:eastAsia="Calibri"/>
          <w:lang w:eastAsia="en-US"/>
        </w:rPr>
        <w:t xml:space="preserve"> 9001.</w:t>
      </w:r>
    </w:p>
    <w:p w:rsidR="005702E6" w:rsidRPr="005702E6" w:rsidRDefault="005702E6" w:rsidP="005702E6">
      <w:pPr>
        <w:spacing w:after="200" w:line="276" w:lineRule="auto"/>
        <w:jc w:val="both"/>
        <w:rPr>
          <w:rFonts w:eastAsia="Calibri"/>
          <w:lang w:eastAsia="en-US"/>
        </w:rPr>
      </w:pPr>
      <w:r w:rsidRPr="005702E6">
        <w:rPr>
          <w:rFonts w:eastAsia="Calibri"/>
          <w:lang w:eastAsia="en-US"/>
        </w:rPr>
        <w:t>Η μονάδα στο σύνολο της θα συνοδεύεται από εγγύηση καλής λειτουργίας επίσημης αντιπροσωπίας 2 χρόνων τουλάχιστον από την ημερομηνία τοποθέτηση της και 5 χρόνια τουλάχιστον για το συμπιεστή της μονάδας. Η μονάδα θα πρέπει να είναι καινούργια (όχι εκθεσιακή), αμεταχείριστη, πλήρης με όλα τα παρελκόμενα της (τηλεχειριστήριο, εξοπλισμό ανάρτησης , σωληνώσεις, κτλ) και σφραγισμένη στις αυθεντικές συσκευασίες της.</w:t>
      </w:r>
    </w:p>
    <w:p w:rsidR="005702E6" w:rsidRPr="005702E6" w:rsidRDefault="005702E6" w:rsidP="005702E6">
      <w:pPr>
        <w:spacing w:after="200" w:line="276" w:lineRule="auto"/>
        <w:jc w:val="both"/>
        <w:rPr>
          <w:rFonts w:eastAsia="Calibri"/>
          <w:lang w:eastAsia="en-US"/>
        </w:rPr>
      </w:pPr>
      <w:r w:rsidRPr="005702E6">
        <w:rPr>
          <w:rFonts w:eastAsia="Calibri"/>
          <w:u w:val="single"/>
          <w:lang w:eastAsia="en-US"/>
        </w:rPr>
        <w:t>Τεχνικές Λεπτομέρειες εγκατάστασης</w:t>
      </w:r>
      <w:r w:rsidRPr="005702E6">
        <w:rPr>
          <w:rFonts w:eastAsia="Calibri"/>
          <w:lang w:eastAsia="en-US"/>
        </w:rPr>
        <w:t>:</w:t>
      </w:r>
    </w:p>
    <w:p w:rsidR="005702E6" w:rsidRPr="005702E6" w:rsidRDefault="005702E6" w:rsidP="005702E6">
      <w:pPr>
        <w:spacing w:after="200" w:line="276" w:lineRule="auto"/>
        <w:jc w:val="both"/>
        <w:rPr>
          <w:rFonts w:eastAsia="Calibri"/>
          <w:lang w:eastAsia="en-US"/>
        </w:rPr>
      </w:pPr>
      <w:r w:rsidRPr="005702E6">
        <w:rPr>
          <w:rFonts w:eastAsia="Calibri"/>
          <w:lang w:eastAsia="en-US"/>
        </w:rPr>
        <w:t>Η τοποθέτηση της μονάδας περιλαμβάνει την πλήρη ηλεκτρική, ψυκτική και υδραυλική εγκατάσταση εσωτερικής και εξωτερικής μονάδας. Επιπλέον:</w:t>
      </w:r>
    </w:p>
    <w:p w:rsidR="005702E6" w:rsidRPr="005702E6" w:rsidRDefault="005702E6" w:rsidP="005702E6">
      <w:pPr>
        <w:numPr>
          <w:ilvl w:val="0"/>
          <w:numId w:val="20"/>
        </w:numPr>
        <w:spacing w:after="200" w:line="276" w:lineRule="auto"/>
        <w:contextualSpacing/>
        <w:jc w:val="both"/>
        <w:rPr>
          <w:rFonts w:eastAsia="Calibri"/>
          <w:lang w:eastAsia="en-US"/>
        </w:rPr>
      </w:pPr>
      <w:r w:rsidRPr="005702E6">
        <w:rPr>
          <w:rFonts w:eastAsia="Calibri"/>
          <w:lang w:eastAsia="en-US"/>
        </w:rPr>
        <w:t>Επιτοίχιες οδεύσεις σωληνώσεων και καλωδίων θα πρέπει να καλυφθούν με κατάλληλο αντίστοιχο κανάλι. Τα κανάλια που θα τοποθετηθούν στους εξωτερικούς τοίχους, θα είναι βαμμένα στο χρώμα του τοίχου.</w:t>
      </w:r>
    </w:p>
    <w:p w:rsidR="005702E6" w:rsidRPr="005702E6" w:rsidRDefault="005702E6" w:rsidP="005702E6">
      <w:pPr>
        <w:numPr>
          <w:ilvl w:val="0"/>
          <w:numId w:val="20"/>
        </w:numPr>
        <w:spacing w:after="200" w:line="276" w:lineRule="auto"/>
        <w:contextualSpacing/>
        <w:jc w:val="both"/>
        <w:rPr>
          <w:rFonts w:eastAsia="Calibri"/>
          <w:lang w:eastAsia="en-US"/>
        </w:rPr>
      </w:pPr>
      <w:r w:rsidRPr="005702E6">
        <w:rPr>
          <w:rFonts w:eastAsia="Calibri"/>
          <w:lang w:eastAsia="en-US"/>
        </w:rPr>
        <w:t>Οι υδραυλικές σωληνώσεις ένωσης της εξωτερικής με την εσωτερική μονάδα θα είναι από χαλκό και θα μονωθούν από συνθετικό υλικό κλειστής κυψέλης, ενδεικτικού τύπου ARMAFLEX, προστατευμένο με μονωτική ταινία.</w:t>
      </w:r>
    </w:p>
    <w:p w:rsidR="005702E6" w:rsidRPr="005702E6" w:rsidRDefault="005702E6" w:rsidP="005702E6">
      <w:pPr>
        <w:numPr>
          <w:ilvl w:val="0"/>
          <w:numId w:val="20"/>
        </w:numPr>
        <w:spacing w:after="200" w:line="276" w:lineRule="auto"/>
        <w:contextualSpacing/>
        <w:jc w:val="both"/>
        <w:rPr>
          <w:rFonts w:eastAsia="Calibri"/>
          <w:lang w:eastAsia="en-US"/>
        </w:rPr>
      </w:pPr>
      <w:r w:rsidRPr="005702E6">
        <w:rPr>
          <w:rFonts w:eastAsia="Calibri"/>
          <w:lang w:eastAsia="en-US"/>
        </w:rPr>
        <w:t xml:space="preserve">Η εξωτερική μονάδα θα στηριχθεί σε κατάλληλη βάση στήριξης που οφείλει διαθέτει ο ανάδοχος. </w:t>
      </w:r>
    </w:p>
    <w:p w:rsidR="005702E6" w:rsidRPr="005702E6" w:rsidRDefault="005702E6" w:rsidP="005702E6">
      <w:pPr>
        <w:numPr>
          <w:ilvl w:val="0"/>
          <w:numId w:val="20"/>
        </w:numPr>
        <w:spacing w:after="200" w:line="276" w:lineRule="auto"/>
        <w:contextualSpacing/>
        <w:jc w:val="both"/>
        <w:rPr>
          <w:rFonts w:eastAsia="Calibri"/>
          <w:lang w:eastAsia="en-US"/>
        </w:rPr>
      </w:pPr>
      <w:r w:rsidRPr="005702E6">
        <w:rPr>
          <w:rFonts w:eastAsia="Calibri"/>
          <w:lang w:eastAsia="en-US"/>
        </w:rPr>
        <w:t xml:space="preserve">Η εσωτερική και η εξωτερική μονάδα θα αποχετευτούν στο πλησιέστερο σιφόνι δαπέδου ή υδρορροή ή αποχέτευση κατόπιν συνεννόησης με το Τεχνικό Τμήμα. </w:t>
      </w:r>
    </w:p>
    <w:p w:rsidR="005702E6" w:rsidRPr="005702E6" w:rsidRDefault="005702E6" w:rsidP="005702E6">
      <w:pPr>
        <w:numPr>
          <w:ilvl w:val="0"/>
          <w:numId w:val="20"/>
        </w:numPr>
        <w:spacing w:after="200" w:line="276" w:lineRule="auto"/>
        <w:contextualSpacing/>
        <w:jc w:val="both"/>
        <w:rPr>
          <w:rFonts w:eastAsia="Calibri"/>
          <w:lang w:eastAsia="en-US"/>
        </w:rPr>
      </w:pPr>
      <w:r w:rsidRPr="005702E6">
        <w:rPr>
          <w:rFonts w:eastAsia="Calibri"/>
          <w:lang w:eastAsia="en-US"/>
        </w:rPr>
        <w:t xml:space="preserve">Ο ανάδοχος υποχρεούται να χρησιμοποιήσει όλα τα απαραίτητα υλικά και μικροϋλικά, να εκτελέσει όλες τις απαιτούμενες εργασίες και ότι άλλο κρίνεται απαραίτητο, έτσι ώστε οι εγκαταστάσεις να είναι ασφαλείς, παραδιδόμενες σε πλήρη λειτουργία σύμφωνα με τους ισχύοντες Τεχνικούς Κανονισμούς. Όπου απαιτηθεί επέμβαση στη τοιχοποιία, κάσες, κουφώματα ή παράθυρα ή γίνει η διάνοιξη οπών θα πρέπει να γίνει πλήρης αποκατάσταση </w:t>
      </w:r>
      <w:r w:rsidRPr="005702E6">
        <w:rPr>
          <w:rFonts w:eastAsia="Calibri"/>
          <w:lang w:eastAsia="en-US"/>
        </w:rPr>
        <w:lastRenderedPageBreak/>
        <w:t xml:space="preserve">και μόνωση αυτών μετά το πέρας των εργασιών με κατάλληλα υλικά, καθώς και βαφή στον ίδιο χρωματισμό. </w:t>
      </w:r>
    </w:p>
    <w:p w:rsidR="005702E6" w:rsidRPr="005702E6" w:rsidRDefault="005702E6" w:rsidP="005702E6">
      <w:pPr>
        <w:numPr>
          <w:ilvl w:val="0"/>
          <w:numId w:val="20"/>
        </w:numPr>
        <w:spacing w:after="200" w:line="276" w:lineRule="auto"/>
        <w:contextualSpacing/>
        <w:jc w:val="both"/>
        <w:rPr>
          <w:rFonts w:eastAsia="Calibri"/>
          <w:lang w:eastAsia="en-US"/>
        </w:rPr>
      </w:pPr>
      <w:r w:rsidRPr="005702E6">
        <w:rPr>
          <w:rFonts w:eastAsia="Calibri"/>
          <w:lang w:eastAsia="en-US"/>
        </w:rPr>
        <w:t xml:space="preserve">Το νοσοκομείο είναι υποχρεωμένο να διαθέτει έτοιμη παροχή ηλεκτρικού ρεύματος για τη τροφοδοσία της μονάδας και να διευκολύνει τη πρόσβαση των τεχνιτών στο χώρο εγκατάστασης. </w:t>
      </w:r>
    </w:p>
    <w:p w:rsidR="005702E6" w:rsidRPr="005702E6" w:rsidRDefault="005702E6" w:rsidP="005702E6">
      <w:pPr>
        <w:spacing w:after="200" w:line="276" w:lineRule="auto"/>
        <w:jc w:val="both"/>
        <w:rPr>
          <w:rFonts w:eastAsia="Calibri"/>
          <w:lang w:eastAsia="en-US"/>
        </w:rPr>
      </w:pPr>
      <w:r w:rsidRPr="005702E6">
        <w:rPr>
          <w:rFonts w:eastAsia="Calibri"/>
          <w:u w:val="single"/>
          <w:lang w:eastAsia="en-US"/>
        </w:rPr>
        <w:t>Χώροι εγκατάστασης</w:t>
      </w:r>
      <w:r w:rsidRPr="005702E6">
        <w:rPr>
          <w:rFonts w:eastAsia="Calibri"/>
          <w:lang w:eastAsia="en-US"/>
        </w:rPr>
        <w:t>:</w:t>
      </w:r>
    </w:p>
    <w:p w:rsidR="005702E6" w:rsidRPr="005702E6" w:rsidRDefault="005702E6" w:rsidP="005702E6">
      <w:pPr>
        <w:spacing w:after="200" w:line="276" w:lineRule="auto"/>
        <w:jc w:val="both"/>
        <w:rPr>
          <w:rFonts w:eastAsia="Calibri"/>
          <w:lang w:eastAsia="en-US"/>
        </w:rPr>
      </w:pPr>
      <w:r w:rsidRPr="005702E6">
        <w:rPr>
          <w:rFonts w:eastAsia="Calibri"/>
          <w:lang w:eastAsia="en-US"/>
        </w:rPr>
        <w:t>Τα τέσσερα (4) κλιματιστικά θα τοποθετηθούν:</w:t>
      </w:r>
    </w:p>
    <w:p w:rsidR="005702E6" w:rsidRPr="005702E6" w:rsidRDefault="005702E6" w:rsidP="005702E6">
      <w:pPr>
        <w:numPr>
          <w:ilvl w:val="0"/>
          <w:numId w:val="21"/>
        </w:numPr>
        <w:spacing w:after="200" w:line="276" w:lineRule="auto"/>
        <w:contextualSpacing/>
        <w:jc w:val="both"/>
        <w:rPr>
          <w:rFonts w:eastAsia="Calibri"/>
          <w:lang w:eastAsia="en-US"/>
        </w:rPr>
      </w:pPr>
      <w:r w:rsidRPr="005702E6">
        <w:rPr>
          <w:rFonts w:eastAsia="Calibri"/>
          <w:lang w:eastAsia="en-US"/>
        </w:rPr>
        <w:t xml:space="preserve">Στο γραφείο Ιατρών της κλινικής </w:t>
      </w:r>
      <w:r w:rsidRPr="005702E6">
        <w:rPr>
          <w:rFonts w:eastAsia="Calibri"/>
          <w:lang w:val="en-US" w:eastAsia="en-US"/>
        </w:rPr>
        <w:t>Covid</w:t>
      </w:r>
    </w:p>
    <w:p w:rsidR="005702E6" w:rsidRPr="005702E6" w:rsidRDefault="005702E6" w:rsidP="005702E6">
      <w:pPr>
        <w:numPr>
          <w:ilvl w:val="0"/>
          <w:numId w:val="21"/>
        </w:numPr>
        <w:spacing w:after="200" w:line="276" w:lineRule="auto"/>
        <w:contextualSpacing/>
        <w:jc w:val="both"/>
        <w:rPr>
          <w:rFonts w:eastAsia="Calibri"/>
          <w:lang w:eastAsia="en-US"/>
        </w:rPr>
      </w:pPr>
      <w:r w:rsidRPr="005702E6">
        <w:rPr>
          <w:rFonts w:eastAsia="Calibri"/>
          <w:lang w:eastAsia="en-US"/>
        </w:rPr>
        <w:t xml:space="preserve">Στη στάση νοσηλευτών της κλινικής </w:t>
      </w:r>
      <w:r w:rsidRPr="005702E6">
        <w:rPr>
          <w:rFonts w:eastAsia="Calibri"/>
          <w:lang w:val="en-US" w:eastAsia="en-US"/>
        </w:rPr>
        <w:t>Covid</w:t>
      </w:r>
    </w:p>
    <w:p w:rsidR="005702E6" w:rsidRPr="005702E6" w:rsidRDefault="005702E6" w:rsidP="005702E6">
      <w:pPr>
        <w:numPr>
          <w:ilvl w:val="0"/>
          <w:numId w:val="21"/>
        </w:numPr>
        <w:spacing w:after="200" w:line="276" w:lineRule="auto"/>
        <w:contextualSpacing/>
        <w:jc w:val="both"/>
        <w:rPr>
          <w:rFonts w:eastAsia="Calibri"/>
          <w:lang w:eastAsia="en-US"/>
        </w:rPr>
      </w:pPr>
      <w:r w:rsidRPr="005702E6">
        <w:rPr>
          <w:rFonts w:eastAsia="Calibri"/>
          <w:lang w:eastAsia="en-US"/>
        </w:rPr>
        <w:t>Στη Διοικητική Υπηρεσία - τμήμα Διαχείρισης Υλικού</w:t>
      </w:r>
    </w:p>
    <w:p w:rsidR="005702E6" w:rsidRPr="005702E6" w:rsidRDefault="005702E6" w:rsidP="005702E6">
      <w:pPr>
        <w:numPr>
          <w:ilvl w:val="0"/>
          <w:numId w:val="21"/>
        </w:numPr>
        <w:spacing w:after="200" w:line="276" w:lineRule="auto"/>
        <w:contextualSpacing/>
        <w:jc w:val="both"/>
        <w:rPr>
          <w:rFonts w:eastAsia="Calibri"/>
          <w:lang w:eastAsia="en-US"/>
        </w:rPr>
      </w:pPr>
      <w:r w:rsidRPr="005702E6">
        <w:rPr>
          <w:rFonts w:eastAsia="Calibri"/>
          <w:lang w:eastAsia="en-US"/>
        </w:rPr>
        <w:t>Σε βοηθητικό χώρο Κουζίνας</w:t>
      </w:r>
    </w:p>
    <w:p w:rsidR="005702E6" w:rsidRPr="005702E6" w:rsidRDefault="005702E6" w:rsidP="005702E6">
      <w:pPr>
        <w:spacing w:after="200" w:line="276" w:lineRule="auto"/>
        <w:jc w:val="both"/>
        <w:rPr>
          <w:rFonts w:eastAsia="Calibri"/>
          <w:lang w:eastAsia="en-US"/>
        </w:rPr>
      </w:pPr>
      <w:r w:rsidRPr="005702E6">
        <w:rPr>
          <w:rFonts w:eastAsia="Calibri"/>
          <w:lang w:eastAsia="en-US"/>
        </w:rPr>
        <w:t xml:space="preserve">Σε περίπτωση επικινδυνότητας του χώρου εγκατάστασης (πχ κλινική Covid, κτλ), ο Ανάδοχος </w:t>
      </w:r>
      <w:r w:rsidRPr="005702E6">
        <w:rPr>
          <w:rFonts w:eastAsia="Calibri"/>
          <w:u w:val="single"/>
          <w:lang w:eastAsia="en-US"/>
        </w:rPr>
        <w:t>δεσμεύεται ότι αναλαμβάνει την εγκατάσταση της μονάδας επί ποινή αποκλεισμού</w:t>
      </w:r>
      <w:r w:rsidRPr="005702E6">
        <w:rPr>
          <w:rFonts w:eastAsia="Calibri"/>
          <w:lang w:eastAsia="en-US"/>
        </w:rPr>
        <w:t xml:space="preserve">. Το Νοσοκομείο δεσμεύεται να παρέχει τα κατάλληλα μέτρα προστασίας του προσωπικού του Αναδόχου, καθώς και τις βέλτιστες δυνατές συνθήκες πρόσβασης στο χώρο. </w:t>
      </w:r>
    </w:p>
    <w:p w:rsidR="005702E6" w:rsidRPr="005702E6" w:rsidRDefault="005702E6" w:rsidP="005702E6">
      <w:pPr>
        <w:spacing w:after="200" w:line="276" w:lineRule="auto"/>
        <w:jc w:val="both"/>
        <w:rPr>
          <w:rFonts w:eastAsia="Calibri"/>
          <w:u w:val="single"/>
          <w:lang w:eastAsia="en-US"/>
        </w:rPr>
      </w:pPr>
      <w:r w:rsidRPr="005702E6">
        <w:rPr>
          <w:rFonts w:eastAsia="Calibri"/>
          <w:u w:val="single"/>
          <w:lang w:eastAsia="en-US"/>
        </w:rPr>
        <w:t>Στη τιμή συμπεριλαμβάνεται:</w:t>
      </w:r>
    </w:p>
    <w:p w:rsidR="005702E6" w:rsidRPr="005702E6" w:rsidRDefault="005702E6" w:rsidP="005702E6">
      <w:pPr>
        <w:numPr>
          <w:ilvl w:val="0"/>
          <w:numId w:val="19"/>
        </w:numPr>
        <w:spacing w:after="200" w:line="276" w:lineRule="auto"/>
        <w:contextualSpacing/>
        <w:jc w:val="both"/>
        <w:rPr>
          <w:rFonts w:eastAsia="Calibri"/>
          <w:lang w:eastAsia="en-US"/>
        </w:rPr>
      </w:pPr>
      <w:r w:rsidRPr="005702E6">
        <w:rPr>
          <w:rFonts w:eastAsia="Calibri"/>
          <w:lang w:eastAsia="en-US"/>
        </w:rPr>
        <w:t>η μεταφορά και παράδοση της μονάδας εντός του χώρου της Ν.Μ. Ναυπλίου</w:t>
      </w:r>
    </w:p>
    <w:p w:rsidR="005702E6" w:rsidRPr="005702E6" w:rsidRDefault="005702E6" w:rsidP="005702E6">
      <w:pPr>
        <w:numPr>
          <w:ilvl w:val="0"/>
          <w:numId w:val="19"/>
        </w:numPr>
        <w:spacing w:after="200" w:line="276" w:lineRule="auto"/>
        <w:contextualSpacing/>
        <w:jc w:val="both"/>
        <w:rPr>
          <w:rFonts w:eastAsia="Calibri"/>
          <w:lang w:eastAsia="en-US"/>
        </w:rPr>
      </w:pPr>
      <w:r w:rsidRPr="005702E6">
        <w:rPr>
          <w:rFonts w:eastAsia="Calibri"/>
          <w:lang w:eastAsia="en-US"/>
        </w:rPr>
        <w:t xml:space="preserve">η τοποθέτηση και πλήρης ηλεκτρική, ψυκτική και υδραυλική εγκατάσταση εσωτερικής και εξωτερικής μονάδας σε χώρο του νοσοκομείου κατόπιν υπόδειξης και επίβλεψης του Τεχνικού τμήματος. </w:t>
      </w:r>
    </w:p>
    <w:p w:rsidR="005702E6" w:rsidRPr="005702E6" w:rsidRDefault="005702E6" w:rsidP="005702E6">
      <w:pPr>
        <w:numPr>
          <w:ilvl w:val="0"/>
          <w:numId w:val="19"/>
        </w:numPr>
        <w:spacing w:after="200" w:line="276" w:lineRule="auto"/>
        <w:contextualSpacing/>
        <w:jc w:val="both"/>
        <w:rPr>
          <w:rFonts w:eastAsia="Calibri"/>
          <w:lang w:eastAsia="en-US"/>
        </w:rPr>
      </w:pPr>
      <w:r w:rsidRPr="005702E6">
        <w:rPr>
          <w:rFonts w:eastAsia="Calibri"/>
          <w:lang w:eastAsia="en-US"/>
        </w:rPr>
        <w:t xml:space="preserve">όλα τα επιπλέον υλικά, μικροϋλικά και εργασία που απαιτούνται για την εγκατάσταση της μονάδας. </w:t>
      </w:r>
    </w:p>
    <w:p w:rsidR="005702E6" w:rsidRPr="005702E6" w:rsidRDefault="005702E6" w:rsidP="005702E6">
      <w:pPr>
        <w:numPr>
          <w:ilvl w:val="0"/>
          <w:numId w:val="19"/>
        </w:numPr>
        <w:spacing w:after="200" w:line="276" w:lineRule="auto"/>
        <w:contextualSpacing/>
        <w:jc w:val="both"/>
        <w:rPr>
          <w:rFonts w:eastAsia="Calibri"/>
          <w:lang w:eastAsia="en-US"/>
        </w:rPr>
      </w:pPr>
      <w:r w:rsidRPr="005702E6">
        <w:rPr>
          <w:rFonts w:eastAsia="Calibri"/>
          <w:lang w:eastAsia="en-US"/>
        </w:rPr>
        <w:t>η πλήρης αποκατάσταση των παρεμβάσεων στο χώρο που θα προκύψουν κατά τη διάρκεια της εγκατάστασης (κάλυψη οπών στους τοίχους, τυχόν τοπικά στοκαρίσματα, βαφή στον ίδιο χρωματισμό, κτλ)</w:t>
      </w:r>
    </w:p>
    <w:p w:rsidR="005702E6" w:rsidRPr="005702E6" w:rsidRDefault="005702E6" w:rsidP="005702E6">
      <w:pPr>
        <w:spacing w:after="200" w:line="276" w:lineRule="auto"/>
        <w:jc w:val="both"/>
        <w:rPr>
          <w:rFonts w:eastAsia="Calibri"/>
          <w:lang w:eastAsia="en-US"/>
        </w:rPr>
      </w:pPr>
      <w:r w:rsidRPr="005702E6">
        <w:rPr>
          <w:rFonts w:eastAsia="Calibri"/>
          <w:lang w:eastAsia="en-US"/>
        </w:rPr>
        <w:t xml:space="preserve">Η προμήθεια θεωρείται ολοκληρωμένη εφόσον η μονάδα εγκατασταθεί, τεθεί δοκιμαστικά σε λειτουργία και διαπιστωθεί ότι είναι πλήρως λειτουργική και χωρίς ελαττώματα. </w:t>
      </w:r>
    </w:p>
    <w:p w:rsidR="005702E6" w:rsidRPr="005702E6" w:rsidRDefault="005702E6" w:rsidP="005702E6">
      <w:pPr>
        <w:spacing w:after="200" w:line="276" w:lineRule="auto"/>
        <w:jc w:val="both"/>
        <w:rPr>
          <w:rFonts w:eastAsia="Calibri"/>
          <w:u w:val="single"/>
          <w:lang w:eastAsia="en-US"/>
        </w:rPr>
      </w:pPr>
      <w:r w:rsidRPr="005702E6">
        <w:rPr>
          <w:rFonts w:eastAsia="Calibri"/>
          <w:u w:val="single"/>
          <w:lang w:eastAsia="en-US"/>
        </w:rPr>
        <w:t>Ειδικοί όροι:</w:t>
      </w:r>
    </w:p>
    <w:p w:rsidR="005702E6" w:rsidRPr="005702E6" w:rsidRDefault="005702E6" w:rsidP="005702E6">
      <w:pPr>
        <w:spacing w:after="200" w:line="276" w:lineRule="auto"/>
        <w:jc w:val="both"/>
        <w:rPr>
          <w:rFonts w:eastAsia="Calibri"/>
          <w:lang w:eastAsia="en-US"/>
        </w:rPr>
      </w:pPr>
      <w:r w:rsidRPr="005702E6">
        <w:rPr>
          <w:rFonts w:eastAsia="Calibri"/>
          <w:lang w:eastAsia="en-US"/>
        </w:rPr>
        <w:t xml:space="preserve">Α) Ο ανάδοχος είναι αποκλειστικά υπεύθυνος για την τήρηση των προβλεπομένων από την νομοθεσία μέτρων για την ασφάλεια και υγιεινή καθώς και για την τήρηση της εργατικής και ασφαλιστικής νομοθεσίας. Πριν την έναρξη οποιαδήποτε εργασίας ο ανάδοχος θα πρέπει να συνεννοείται με την Τεχνική Υπηρεσία. </w:t>
      </w:r>
    </w:p>
    <w:p w:rsidR="005702E6" w:rsidRPr="005702E6" w:rsidRDefault="005702E6" w:rsidP="005702E6">
      <w:pPr>
        <w:spacing w:after="200" w:line="276" w:lineRule="auto"/>
        <w:jc w:val="both"/>
        <w:rPr>
          <w:rFonts w:eastAsia="Calibri"/>
          <w:lang w:eastAsia="en-US"/>
        </w:rPr>
      </w:pPr>
      <w:r w:rsidRPr="005702E6">
        <w:rPr>
          <w:rFonts w:eastAsia="Calibri"/>
          <w:lang w:eastAsia="en-US"/>
        </w:rPr>
        <w:t xml:space="preserve">Β) Ο Ανάδοχος είναι ο μόνος και αποκλειστικά υπεύθυνος για την ασφάλεια και τη προστασία του προσωπικού που χρησιμοποιεί. Ο Ανάδοχος είναι επίσης ο μόνος και αποκλειστικά υπεύθυνος αστικά και ποινικά για κάθε ατύχημα, ζημιά ή βλάβη στο προσωπικό του ή σε άλλα πρόσωπα, εάν αυτά συμβούν κατά τη διάρκεια ή και εξαιτίας αυτών των εργασιών ή συνέπεια αυτών. </w:t>
      </w:r>
    </w:p>
    <w:p w:rsidR="005702E6" w:rsidRPr="005702E6" w:rsidRDefault="005702E6" w:rsidP="005702E6">
      <w:pPr>
        <w:spacing w:after="200" w:line="276" w:lineRule="auto"/>
        <w:jc w:val="both"/>
        <w:rPr>
          <w:rFonts w:eastAsia="Calibri"/>
          <w:lang w:eastAsia="en-US"/>
        </w:rPr>
      </w:pPr>
      <w:r w:rsidRPr="005702E6">
        <w:rPr>
          <w:rFonts w:eastAsia="Calibri"/>
          <w:lang w:eastAsia="en-US"/>
        </w:rPr>
        <w:lastRenderedPageBreak/>
        <w:t>Γ) Για την εκπόνηση των ειδικών κατηγοριών εργασιών, για τις οποίες υπάρχουν σχετικές νομοθετικές ρυθμίσεις, ο ανάδοχος θα πρέπει να χρησιμοποιήσει αποκλειστικά αδειούχους τεχνικούς.</w:t>
      </w:r>
    </w:p>
    <w:p w:rsidR="005702E6" w:rsidRPr="005702E6" w:rsidRDefault="005702E6" w:rsidP="005702E6">
      <w:pPr>
        <w:spacing w:after="200" w:line="276" w:lineRule="auto"/>
        <w:jc w:val="both"/>
        <w:rPr>
          <w:rFonts w:eastAsia="Calibri"/>
          <w:lang w:eastAsia="en-US"/>
        </w:rPr>
      </w:pPr>
      <w:r w:rsidRPr="005702E6">
        <w:rPr>
          <w:rFonts w:eastAsia="Calibri"/>
          <w:lang w:eastAsia="en-US"/>
        </w:rPr>
        <w:t xml:space="preserve">Δ) Όλα τα υλικά των εργασιών και της εγκατάστασης θα πρέπει να είναι κατάλληλα για τοποθέτηση σε αντίστοιχα έργα. Απαγορεύεται η χρησιμοποίηση ιδιοκατασκευών, μη πιστοποιημένων προϊόντων, καθώς και η εγκατάσταση μεταχειρισμένων προϊόντων και μηχανημάτων. </w:t>
      </w:r>
    </w:p>
    <w:p w:rsidR="005702E6" w:rsidRPr="005702E6" w:rsidRDefault="005702E6" w:rsidP="005702E6">
      <w:pPr>
        <w:spacing w:after="200" w:line="276" w:lineRule="auto"/>
        <w:jc w:val="both"/>
        <w:rPr>
          <w:rFonts w:eastAsia="Calibri"/>
          <w:lang w:eastAsia="en-US"/>
        </w:rPr>
      </w:pPr>
      <w:r w:rsidRPr="005702E6">
        <w:rPr>
          <w:rFonts w:eastAsia="Calibri"/>
          <w:lang w:eastAsia="en-US"/>
        </w:rPr>
        <w:t>Ε) Ο ανάδοχος μετά το πέρας των εργασιών, κατά την παραλαβή του έργου υποχρεούται να παραδώσει: α) Πλήρη φάκελο εγχειριδίων χρήσης, εγγυήσεων και συντήρησης, β) Συνοπτικό εγχειρίδιο λειτουργιών και συντήρησης, γ) Πίνακα βλαβών. Επιπλέον, πρέπει να εκπονήσει όλες τις απαραίτητες δοκιμές λειτουργίας παρόντος υπευθύνου του Τεχνικού Τμήματος.</w:t>
      </w:r>
    </w:p>
    <w:p w:rsidR="005702E6" w:rsidRPr="005702E6" w:rsidRDefault="005702E6" w:rsidP="005702E6">
      <w:pPr>
        <w:suppressAutoHyphens/>
        <w:jc w:val="both"/>
        <w:rPr>
          <w:u w:val="single"/>
          <w:lang w:eastAsia="zh-CN"/>
        </w:rPr>
      </w:pPr>
      <w:r w:rsidRPr="005702E6">
        <w:rPr>
          <w:u w:val="single"/>
          <w:lang w:eastAsia="zh-CN"/>
        </w:rPr>
        <w:t>Φύλλο συμμόρφωσης τεχνικών προδιαγραφών:</w:t>
      </w:r>
    </w:p>
    <w:p w:rsidR="005702E6" w:rsidRPr="005702E6" w:rsidRDefault="005702E6" w:rsidP="005702E6">
      <w:pPr>
        <w:suppressAutoHyphens/>
        <w:jc w:val="both"/>
        <w:rPr>
          <w:u w:val="single"/>
          <w:lang w:eastAsia="zh-CN"/>
        </w:rPr>
      </w:pPr>
    </w:p>
    <w:p w:rsidR="005702E6" w:rsidRPr="005702E6" w:rsidRDefault="005702E6" w:rsidP="005702E6">
      <w:pPr>
        <w:suppressAutoHyphens/>
        <w:jc w:val="both"/>
        <w:rPr>
          <w:lang w:eastAsia="zh-CN"/>
        </w:rPr>
      </w:pPr>
      <w:r w:rsidRPr="005702E6">
        <w:rPr>
          <w:lang w:eastAsia="zh-CN"/>
        </w:rPr>
        <w:t xml:space="preserve">Τα τεχνικά χαρακτηριστικά της πλήρους μονάδας πρέπει να αποτυπώνονται σε φύλλο συμμόρφωσης. Το φύλλο θα έχει τη μορφή που ακολουθεί και ο πίνακας θα πρέπει να συμπληρωθεί πλήρως από τον υποψήφιο ανάδοχο, όπως και τα στοιχεία του τύπου της μονάδας. </w:t>
      </w:r>
    </w:p>
    <w:p w:rsidR="005702E6" w:rsidRPr="005702E6" w:rsidRDefault="005702E6" w:rsidP="005702E6">
      <w:pPr>
        <w:suppressAutoHyphens/>
        <w:jc w:val="both"/>
        <w:rPr>
          <w:lang w:eastAsia="zh-CN"/>
        </w:rPr>
      </w:pPr>
    </w:p>
    <w:p w:rsidR="005702E6" w:rsidRPr="005702E6" w:rsidRDefault="005702E6" w:rsidP="005702E6">
      <w:pPr>
        <w:suppressAutoHyphens/>
        <w:rPr>
          <w:lang w:eastAsia="zh-CN"/>
        </w:rPr>
      </w:pPr>
      <w:r w:rsidRPr="005702E6">
        <w:rPr>
          <w:lang w:eastAsia="zh-CN"/>
        </w:rPr>
        <w:t>Στοιχεία Μηχανήματος:</w:t>
      </w:r>
    </w:p>
    <w:p w:rsidR="005702E6" w:rsidRPr="005702E6" w:rsidRDefault="005702E6" w:rsidP="005702E6">
      <w:pPr>
        <w:suppressAutoHyphens/>
        <w:rPr>
          <w:lang w:eastAsia="zh-CN"/>
        </w:rPr>
      </w:pPr>
    </w:p>
    <w:p w:rsidR="005702E6" w:rsidRPr="005702E6" w:rsidRDefault="005702E6" w:rsidP="005702E6">
      <w:pPr>
        <w:suppressAutoHyphens/>
        <w:rPr>
          <w:lang w:eastAsia="zh-CN"/>
        </w:rPr>
      </w:pPr>
      <w:r w:rsidRPr="005702E6">
        <w:rPr>
          <w:lang w:eastAsia="zh-CN"/>
        </w:rPr>
        <w:t>Α. Κατασκευαστικός οίκος: ……………………………………………….</w:t>
      </w:r>
    </w:p>
    <w:p w:rsidR="005702E6" w:rsidRPr="005702E6" w:rsidRDefault="005702E6" w:rsidP="005702E6">
      <w:pPr>
        <w:suppressAutoHyphens/>
        <w:rPr>
          <w:lang w:eastAsia="zh-CN"/>
        </w:rPr>
      </w:pPr>
    </w:p>
    <w:p w:rsidR="005702E6" w:rsidRPr="005702E6" w:rsidRDefault="005702E6" w:rsidP="005702E6">
      <w:pPr>
        <w:suppressAutoHyphens/>
        <w:rPr>
          <w:lang w:eastAsia="zh-CN"/>
        </w:rPr>
      </w:pPr>
      <w:r w:rsidRPr="005702E6">
        <w:rPr>
          <w:lang w:eastAsia="zh-CN"/>
        </w:rPr>
        <w:t>Β. Τύπος – Μοντέλο: ………………………………………………………</w:t>
      </w:r>
    </w:p>
    <w:p w:rsidR="005702E6" w:rsidRPr="005702E6" w:rsidRDefault="005702E6" w:rsidP="005702E6">
      <w:pPr>
        <w:suppressAutoHyphens/>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686"/>
        <w:gridCol w:w="2410"/>
      </w:tblGrid>
      <w:tr w:rsidR="005702E6" w:rsidRPr="005702E6" w:rsidTr="00944B73">
        <w:tc>
          <w:tcPr>
            <w:tcW w:w="2376" w:type="dxa"/>
            <w:vAlign w:val="center"/>
          </w:tcPr>
          <w:p w:rsidR="005702E6" w:rsidRPr="005702E6" w:rsidRDefault="005702E6" w:rsidP="005702E6">
            <w:pPr>
              <w:suppressAutoHyphens/>
              <w:jc w:val="center"/>
              <w:rPr>
                <w:b/>
                <w:lang w:eastAsia="zh-CN"/>
              </w:rPr>
            </w:pPr>
            <w:r w:rsidRPr="005702E6">
              <w:rPr>
                <w:b/>
                <w:lang w:eastAsia="zh-CN"/>
              </w:rPr>
              <w:t>ΤΕΧΝΙΚΟΙ ΟΡΟΙ</w:t>
            </w:r>
          </w:p>
        </w:tc>
        <w:tc>
          <w:tcPr>
            <w:tcW w:w="3686" w:type="dxa"/>
            <w:vAlign w:val="center"/>
          </w:tcPr>
          <w:p w:rsidR="005702E6" w:rsidRPr="005702E6" w:rsidRDefault="005702E6" w:rsidP="005702E6">
            <w:pPr>
              <w:suppressAutoHyphens/>
              <w:jc w:val="center"/>
              <w:rPr>
                <w:b/>
                <w:lang w:eastAsia="zh-CN"/>
              </w:rPr>
            </w:pPr>
            <w:r w:rsidRPr="005702E6">
              <w:rPr>
                <w:b/>
                <w:lang w:eastAsia="zh-CN"/>
              </w:rPr>
              <w:t>ΠΕΡΙΓΡΑΦΗ</w:t>
            </w:r>
          </w:p>
        </w:tc>
        <w:tc>
          <w:tcPr>
            <w:tcW w:w="2410" w:type="dxa"/>
            <w:vAlign w:val="center"/>
          </w:tcPr>
          <w:p w:rsidR="005702E6" w:rsidRPr="005702E6" w:rsidRDefault="005702E6" w:rsidP="005702E6">
            <w:pPr>
              <w:suppressAutoHyphens/>
              <w:jc w:val="center"/>
              <w:rPr>
                <w:lang w:eastAsia="zh-CN"/>
              </w:rPr>
            </w:pPr>
            <w:r w:rsidRPr="005702E6">
              <w:rPr>
                <w:lang w:eastAsia="zh-CN"/>
              </w:rPr>
              <w:t>ΑΠΑΙΤΗΣΗ</w:t>
            </w:r>
          </w:p>
        </w:tc>
      </w:tr>
      <w:tr w:rsidR="005702E6" w:rsidRPr="005702E6" w:rsidTr="00944B73">
        <w:trPr>
          <w:trHeight w:val="534"/>
        </w:trPr>
        <w:tc>
          <w:tcPr>
            <w:tcW w:w="2376" w:type="dxa"/>
            <w:vAlign w:val="center"/>
          </w:tcPr>
          <w:p w:rsidR="005702E6" w:rsidRPr="005702E6" w:rsidRDefault="005702E6" w:rsidP="005702E6">
            <w:pPr>
              <w:suppressAutoHyphens/>
              <w:jc w:val="center"/>
              <w:rPr>
                <w:lang w:eastAsia="zh-CN"/>
              </w:rPr>
            </w:pPr>
            <w:r w:rsidRPr="005702E6">
              <w:rPr>
                <w:lang w:eastAsia="zh-CN"/>
              </w:rPr>
              <w:t>Ονομαστική ισχύς κλιματιστικής μονάδας</w:t>
            </w:r>
          </w:p>
        </w:tc>
        <w:tc>
          <w:tcPr>
            <w:tcW w:w="3686" w:type="dxa"/>
            <w:vAlign w:val="center"/>
          </w:tcPr>
          <w:p w:rsidR="005702E6" w:rsidRPr="005702E6" w:rsidRDefault="005702E6" w:rsidP="005702E6">
            <w:pPr>
              <w:suppressAutoHyphens/>
              <w:jc w:val="center"/>
              <w:rPr>
                <w:lang w:eastAsia="zh-CN"/>
              </w:rPr>
            </w:pPr>
            <w:r w:rsidRPr="005702E6">
              <w:rPr>
                <w:lang w:eastAsia="zh-CN"/>
              </w:rPr>
              <w:t>Θα διαθέτει ονομαστική ισχύ τουλάχιστον 12.000 BTU/hr.</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Μέγιστο όριο πραγματικής Ψυκτικής και θερμικής ισχύος</w:t>
            </w:r>
          </w:p>
        </w:tc>
        <w:tc>
          <w:tcPr>
            <w:tcW w:w="3686" w:type="dxa"/>
            <w:vAlign w:val="center"/>
          </w:tcPr>
          <w:p w:rsidR="005702E6" w:rsidRPr="005702E6" w:rsidRDefault="005702E6" w:rsidP="005702E6">
            <w:pPr>
              <w:suppressAutoHyphens/>
              <w:jc w:val="center"/>
              <w:rPr>
                <w:lang w:eastAsia="zh-CN"/>
              </w:rPr>
            </w:pPr>
            <w:r w:rsidRPr="005702E6">
              <w:rPr>
                <w:lang w:eastAsia="zh-CN"/>
              </w:rPr>
              <w:t>Η πραγματική θερμική και ψυκτική ισχύ θα πρέπει να είναι υποχρεωτικά μεγαλύτερη από 12.500 BTU/hr στη ψύξη και 13.000 BTU/hr στη θέρμανση στο άνω όριο του εύρους απόδοσης.</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rPr>
          <w:trHeight w:val="1156"/>
        </w:trPr>
        <w:tc>
          <w:tcPr>
            <w:tcW w:w="2376" w:type="dxa"/>
            <w:vAlign w:val="center"/>
          </w:tcPr>
          <w:p w:rsidR="005702E6" w:rsidRPr="005702E6" w:rsidRDefault="005702E6" w:rsidP="005702E6">
            <w:pPr>
              <w:suppressAutoHyphens/>
              <w:jc w:val="center"/>
              <w:rPr>
                <w:lang w:eastAsia="zh-CN"/>
              </w:rPr>
            </w:pPr>
            <w:r w:rsidRPr="005702E6">
              <w:rPr>
                <w:lang w:eastAsia="zh-CN"/>
              </w:rPr>
              <w:t>Τεχνολογία λειτουργίας κλιματιστικής μονάδας</w:t>
            </w:r>
          </w:p>
        </w:tc>
        <w:tc>
          <w:tcPr>
            <w:tcW w:w="3686" w:type="dxa"/>
            <w:vAlign w:val="center"/>
          </w:tcPr>
          <w:p w:rsidR="005702E6" w:rsidRPr="005702E6" w:rsidRDefault="005702E6" w:rsidP="005702E6">
            <w:pPr>
              <w:suppressAutoHyphens/>
              <w:jc w:val="center"/>
              <w:rPr>
                <w:lang w:eastAsia="zh-CN"/>
              </w:rPr>
            </w:pPr>
            <w:r w:rsidRPr="005702E6">
              <w:rPr>
                <w:lang w:eastAsia="zh-CN"/>
              </w:rPr>
              <w:t>Τεχνολογία τύπου DC Inverter για τη ταχύτητα του συμπιεστή και του ανεμιστήρα εξωτερικής μονάδας</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rPr>
          <w:trHeight w:val="1391"/>
        </w:trPr>
        <w:tc>
          <w:tcPr>
            <w:tcW w:w="2376" w:type="dxa"/>
            <w:vAlign w:val="center"/>
          </w:tcPr>
          <w:p w:rsidR="005702E6" w:rsidRPr="005702E6" w:rsidRDefault="005702E6" w:rsidP="005702E6">
            <w:pPr>
              <w:suppressAutoHyphens/>
              <w:jc w:val="center"/>
              <w:rPr>
                <w:lang w:eastAsia="zh-CN"/>
              </w:rPr>
            </w:pPr>
            <w:r w:rsidRPr="005702E6">
              <w:rPr>
                <w:lang w:eastAsia="zh-CN"/>
              </w:rPr>
              <w:t xml:space="preserve">Ενεργειακή κλάση Ψύξης και δείκτης απόδοσης </w:t>
            </w:r>
            <w:r w:rsidRPr="005702E6">
              <w:rPr>
                <w:lang w:val="en-US" w:eastAsia="zh-CN"/>
              </w:rPr>
              <w:t>SEER</w:t>
            </w:r>
          </w:p>
        </w:tc>
        <w:tc>
          <w:tcPr>
            <w:tcW w:w="3686" w:type="dxa"/>
            <w:vAlign w:val="center"/>
          </w:tcPr>
          <w:p w:rsidR="005702E6" w:rsidRPr="005702E6" w:rsidRDefault="005702E6" w:rsidP="005702E6">
            <w:pPr>
              <w:suppressAutoHyphens/>
              <w:jc w:val="center"/>
              <w:rPr>
                <w:lang w:eastAsia="zh-CN"/>
              </w:rPr>
            </w:pPr>
            <w:r w:rsidRPr="005702E6">
              <w:rPr>
                <w:lang w:eastAsia="zh-CN"/>
              </w:rPr>
              <w:t>Για τη ψύξη πρέπει να διαθέτη ενεργειακή κλάση Α++ με δείκτη ενεργειακής απόδοσης ψύξης (SEER) τουλάχιστον 6,2 (≥ 6,2).</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rPr>
          <w:trHeight w:val="968"/>
        </w:trPr>
        <w:tc>
          <w:tcPr>
            <w:tcW w:w="2376" w:type="dxa"/>
            <w:vAlign w:val="center"/>
          </w:tcPr>
          <w:p w:rsidR="005702E6" w:rsidRPr="005702E6" w:rsidRDefault="005702E6" w:rsidP="005702E6">
            <w:pPr>
              <w:suppressAutoHyphens/>
              <w:jc w:val="center"/>
              <w:rPr>
                <w:lang w:eastAsia="zh-CN"/>
              </w:rPr>
            </w:pPr>
            <w:r w:rsidRPr="005702E6">
              <w:rPr>
                <w:lang w:eastAsia="zh-CN"/>
              </w:rPr>
              <w:lastRenderedPageBreak/>
              <w:t xml:space="preserve">Ενεργειακή κλάση θέρμανσης και δείκτης απόδοσης </w:t>
            </w:r>
            <w:r w:rsidRPr="005702E6">
              <w:rPr>
                <w:lang w:val="en-US" w:eastAsia="zh-CN"/>
              </w:rPr>
              <w:t>SCOP</w:t>
            </w:r>
          </w:p>
        </w:tc>
        <w:tc>
          <w:tcPr>
            <w:tcW w:w="3686" w:type="dxa"/>
            <w:vAlign w:val="center"/>
          </w:tcPr>
          <w:p w:rsidR="005702E6" w:rsidRPr="005702E6" w:rsidRDefault="005702E6" w:rsidP="005702E6">
            <w:pPr>
              <w:suppressAutoHyphens/>
              <w:jc w:val="center"/>
              <w:rPr>
                <w:lang w:eastAsia="zh-CN"/>
              </w:rPr>
            </w:pPr>
            <w:r w:rsidRPr="005702E6">
              <w:rPr>
                <w:lang w:eastAsia="zh-CN"/>
              </w:rPr>
              <w:t>Για τη θέρμανση πρέπει να διαθέτει ενεργειακή κλάση Α+++ με εποχιακό συντελεστή απόδοσης θέρμανσης (SCOP) τουλάχιστον 5,1 (≥ 5,1) για τη θερμή ζώνη και ενεργειακή κλάση Α+ με εποχιακό συντελεστή απόδοσης θέρμανσης (SCOP) τουλάχιστον 4,0 (≥ 4,0) για τη μεσαία ζώνη.</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rPr>
          <w:trHeight w:val="1191"/>
        </w:trPr>
        <w:tc>
          <w:tcPr>
            <w:tcW w:w="2376" w:type="dxa"/>
            <w:vAlign w:val="center"/>
          </w:tcPr>
          <w:p w:rsidR="005702E6" w:rsidRPr="005702E6" w:rsidRDefault="005702E6" w:rsidP="005702E6">
            <w:pPr>
              <w:suppressAutoHyphens/>
              <w:jc w:val="center"/>
              <w:rPr>
                <w:lang w:eastAsia="zh-CN"/>
              </w:rPr>
            </w:pPr>
            <w:r w:rsidRPr="005702E6">
              <w:rPr>
                <w:lang w:eastAsia="zh-CN"/>
              </w:rPr>
              <w:t>Εύρος εξωτερικής θερμοκρασίας λειτουργίας</w:t>
            </w:r>
          </w:p>
        </w:tc>
        <w:tc>
          <w:tcPr>
            <w:tcW w:w="3686" w:type="dxa"/>
            <w:vAlign w:val="center"/>
          </w:tcPr>
          <w:p w:rsidR="005702E6" w:rsidRPr="005702E6" w:rsidRDefault="005702E6" w:rsidP="005702E6">
            <w:pPr>
              <w:suppressAutoHyphens/>
              <w:jc w:val="center"/>
              <w:rPr>
                <w:lang w:eastAsia="zh-CN"/>
              </w:rPr>
            </w:pPr>
            <w:r w:rsidRPr="005702E6">
              <w:rPr>
                <w:lang w:eastAsia="zh-CN"/>
              </w:rPr>
              <w:t>Θα έχει εύρος εξωτερικής θερμοκρασίας απρόσκοπτης λειτουργίας τουλάχιστον από -5⁰</w:t>
            </w:r>
            <w:r w:rsidRPr="005702E6">
              <w:rPr>
                <w:lang w:val="en-US" w:eastAsia="zh-CN"/>
              </w:rPr>
              <w:t>C</w:t>
            </w:r>
            <w:r w:rsidRPr="005702E6">
              <w:rPr>
                <w:lang w:eastAsia="zh-CN"/>
              </w:rPr>
              <w:t xml:space="preserve"> έως +41⁰</w:t>
            </w:r>
            <w:r w:rsidRPr="005702E6">
              <w:rPr>
                <w:lang w:val="en-US" w:eastAsia="zh-CN"/>
              </w:rPr>
              <w:t>C</w:t>
            </w:r>
            <w:r w:rsidRPr="005702E6">
              <w:rPr>
                <w:lang w:eastAsia="zh-CN"/>
              </w:rPr>
              <w:t xml:space="preserve"> ή πιο διευρυμένα</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 xml:space="preserve">Επίπεδα θορύβου μονάδας σε </w:t>
            </w:r>
            <w:r w:rsidRPr="005702E6">
              <w:rPr>
                <w:lang w:val="en-US" w:eastAsia="zh-CN"/>
              </w:rPr>
              <w:t>dB</w:t>
            </w:r>
          </w:p>
        </w:tc>
        <w:tc>
          <w:tcPr>
            <w:tcW w:w="3686" w:type="dxa"/>
            <w:vAlign w:val="center"/>
          </w:tcPr>
          <w:p w:rsidR="005702E6" w:rsidRPr="005702E6" w:rsidRDefault="005702E6" w:rsidP="005702E6">
            <w:pPr>
              <w:suppressAutoHyphens/>
              <w:jc w:val="center"/>
              <w:rPr>
                <w:lang w:eastAsia="zh-CN"/>
              </w:rPr>
            </w:pPr>
            <w:r w:rsidRPr="005702E6">
              <w:rPr>
                <w:lang w:eastAsia="zh-CN"/>
              </w:rPr>
              <w:t>Τα επίπεδα θορύβου θα είναι χαμηλά. Ορίζονται σε κάτω από 58 dB (&lt;58 dB) για την εσωτερική μονάδα και κάτω από 65 dB (&lt; 65 dB) για την εξωτερική</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Είδος Ψυκτικού υγρού</w:t>
            </w:r>
          </w:p>
        </w:tc>
        <w:tc>
          <w:tcPr>
            <w:tcW w:w="3686" w:type="dxa"/>
            <w:vAlign w:val="center"/>
          </w:tcPr>
          <w:p w:rsidR="005702E6" w:rsidRPr="005702E6" w:rsidRDefault="005702E6" w:rsidP="005702E6">
            <w:pPr>
              <w:suppressAutoHyphens/>
              <w:jc w:val="center"/>
              <w:rPr>
                <w:lang w:eastAsia="zh-CN"/>
              </w:rPr>
            </w:pPr>
            <w:r w:rsidRPr="005702E6">
              <w:rPr>
                <w:lang w:eastAsia="zh-CN"/>
              </w:rPr>
              <w:t>Θα είναι υποχρεωτικά R32</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Έτος πρώτης κυκλοφορίας μοντέλου</w:t>
            </w:r>
          </w:p>
        </w:tc>
        <w:tc>
          <w:tcPr>
            <w:tcW w:w="3686" w:type="dxa"/>
            <w:vAlign w:val="center"/>
          </w:tcPr>
          <w:p w:rsidR="005702E6" w:rsidRPr="005702E6" w:rsidRDefault="005702E6" w:rsidP="005702E6">
            <w:pPr>
              <w:suppressAutoHyphens/>
              <w:jc w:val="center"/>
              <w:rPr>
                <w:lang w:eastAsia="zh-CN"/>
              </w:rPr>
            </w:pPr>
            <w:r w:rsidRPr="005702E6">
              <w:rPr>
                <w:lang w:eastAsia="zh-CN"/>
              </w:rPr>
              <w:t>Η κλιματιστική μονάδα θα είναι τύπος - μοντέλο τελευταίας διετίας του κατασκευαστικού οίκου.</w:t>
            </w:r>
          </w:p>
        </w:tc>
        <w:tc>
          <w:tcPr>
            <w:tcW w:w="2410" w:type="dxa"/>
            <w:vAlign w:val="center"/>
          </w:tcPr>
          <w:p w:rsidR="005702E6" w:rsidRPr="005702E6" w:rsidRDefault="005702E6" w:rsidP="005702E6">
            <w:pPr>
              <w:suppressAutoHyphens/>
              <w:jc w:val="center"/>
              <w:rPr>
                <w:lang w:eastAsia="zh-CN"/>
              </w:rPr>
            </w:pPr>
            <w:r w:rsidRPr="005702E6">
              <w:rPr>
                <w:lang w:eastAsia="zh-CN"/>
              </w:rPr>
              <w:t xml:space="preserve">Ναι. Να ικανοποιείται πλήρως </w:t>
            </w: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Ποιότητα και λοιπές διατάξεις</w:t>
            </w:r>
          </w:p>
        </w:tc>
        <w:tc>
          <w:tcPr>
            <w:tcW w:w="3686" w:type="dxa"/>
            <w:vAlign w:val="center"/>
          </w:tcPr>
          <w:p w:rsidR="005702E6" w:rsidRPr="005702E6" w:rsidRDefault="005702E6" w:rsidP="005702E6">
            <w:pPr>
              <w:suppressAutoHyphens/>
              <w:jc w:val="center"/>
              <w:rPr>
                <w:lang w:eastAsia="zh-CN"/>
              </w:rPr>
            </w:pPr>
            <w:r w:rsidRPr="005702E6">
              <w:rPr>
                <w:lang w:eastAsia="zh-CN"/>
              </w:rPr>
              <w:t>Θα εμφανίζει δήλωση συμμόρφωσης CE και θα συνοδεύεται από ετικέτα ενεργειακής απόδοσης της ΕΕ. Το μοντέλο – τύπος να πληροί όλες τις κανονιστικές διατάξεις κλιματισμού της ΕΕ και να διαθέτει πιστοποιήσεις κατά ΕΝ 14511 και ΕΝ 12102. Ο κατασκευαστικός οίκος να διαθέτει πιστοποίηση ISO 9001.</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Εγγύηση</w:t>
            </w:r>
          </w:p>
        </w:tc>
        <w:tc>
          <w:tcPr>
            <w:tcW w:w="3686" w:type="dxa"/>
            <w:vAlign w:val="center"/>
          </w:tcPr>
          <w:p w:rsidR="005702E6" w:rsidRPr="005702E6" w:rsidRDefault="005702E6" w:rsidP="005702E6">
            <w:pPr>
              <w:suppressAutoHyphens/>
              <w:jc w:val="center"/>
              <w:rPr>
                <w:lang w:eastAsia="zh-CN"/>
              </w:rPr>
            </w:pPr>
            <w:r w:rsidRPr="005702E6">
              <w:rPr>
                <w:lang w:eastAsia="zh-CN"/>
              </w:rPr>
              <w:t>Η μονάδα στο σύνολο της θα συνοδεύεται από εγγύηση καλής λειτουργίας επίσημης αντιπροσωπίας  2 χρόνων ή μεγαλύτερη από την ημερομηνία τοποθέτησης της και 5 χρόνια τουλάχιστον για το συμπιεστή της μονάδας.</w:t>
            </w:r>
          </w:p>
        </w:tc>
        <w:tc>
          <w:tcPr>
            <w:tcW w:w="2410" w:type="dxa"/>
            <w:vAlign w:val="center"/>
          </w:tcPr>
          <w:p w:rsidR="005702E6" w:rsidRPr="005702E6" w:rsidRDefault="005702E6" w:rsidP="005702E6">
            <w:pPr>
              <w:suppressAutoHyphens/>
              <w:jc w:val="center"/>
              <w:rPr>
                <w:lang w:eastAsia="zh-CN"/>
              </w:rPr>
            </w:pPr>
            <w:r w:rsidRPr="005702E6">
              <w:rPr>
                <w:lang w:eastAsia="zh-CN"/>
              </w:rPr>
              <w:t>Ναι. Να ικανοποιείται πλήρως</w:t>
            </w:r>
          </w:p>
        </w:tc>
      </w:tr>
    </w:tbl>
    <w:p w:rsidR="005702E6" w:rsidRPr="005702E6" w:rsidRDefault="005702E6" w:rsidP="005702E6">
      <w:pPr>
        <w:suppressAutoHyphens/>
        <w:jc w:val="both"/>
        <w:rPr>
          <w:u w:val="single"/>
          <w:lang w:eastAsia="zh-CN"/>
        </w:rPr>
      </w:pPr>
    </w:p>
    <w:p w:rsidR="005702E6" w:rsidRPr="005702E6" w:rsidRDefault="005702E6" w:rsidP="005702E6">
      <w:pPr>
        <w:suppressAutoHyphens/>
        <w:jc w:val="both"/>
        <w:rPr>
          <w:u w:val="single"/>
          <w:lang w:eastAsia="zh-CN"/>
        </w:rPr>
      </w:pPr>
    </w:p>
    <w:p w:rsidR="005702E6" w:rsidRPr="005702E6" w:rsidRDefault="005702E6" w:rsidP="005702E6">
      <w:pPr>
        <w:suppressAutoHyphens/>
        <w:jc w:val="both"/>
        <w:rPr>
          <w:u w:val="single"/>
          <w:lang w:eastAsia="zh-CN"/>
        </w:rPr>
      </w:pPr>
      <w:r w:rsidRPr="005702E6">
        <w:rPr>
          <w:u w:val="single"/>
          <w:lang w:eastAsia="zh-CN"/>
        </w:rPr>
        <w:t>Φάκελος τεχνικής προσφοράς:</w:t>
      </w: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r w:rsidRPr="005702E6">
        <w:rPr>
          <w:lang w:eastAsia="zh-CN"/>
        </w:rPr>
        <w:t>Ο πλήρης φάκελος της τεχνικής προσφοράς θα πρέπει να περιλαμβάνει:</w:t>
      </w: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r w:rsidRPr="005702E6">
        <w:rPr>
          <w:lang w:eastAsia="zh-CN"/>
        </w:rPr>
        <w:lastRenderedPageBreak/>
        <w:t xml:space="preserve">α) </w:t>
      </w:r>
      <w:r w:rsidRPr="005702E6">
        <w:rPr>
          <w:u w:val="single"/>
          <w:lang w:eastAsia="zh-CN"/>
        </w:rPr>
        <w:t>Φύλλο συμμόρφωσης κατά το Παράρτημα Α</w:t>
      </w:r>
      <w:r w:rsidRPr="005702E6">
        <w:rPr>
          <w:lang w:eastAsia="zh-CN"/>
        </w:rPr>
        <w:t xml:space="preserve">, πλήρως συμπληρωμένο, υπογεγραμμένο και σφραγισμένο από τον υποψήφιο ανάδοχο σύμφωνα με τις οδηγίες των τεχνικών προδιαγραφών. </w:t>
      </w:r>
    </w:p>
    <w:p w:rsidR="005702E6" w:rsidRPr="005702E6" w:rsidRDefault="005702E6" w:rsidP="005702E6">
      <w:pPr>
        <w:suppressAutoHyphens/>
        <w:jc w:val="both"/>
        <w:rPr>
          <w:lang w:eastAsia="zh-CN"/>
        </w:rPr>
      </w:pPr>
      <w:r w:rsidRPr="005702E6">
        <w:rPr>
          <w:lang w:eastAsia="zh-CN"/>
        </w:rPr>
        <w:t xml:space="preserve">β) Τεχνικά φυλλάδια, prospectus, οδηγίες, παραπομπές ιστοσελίδων, κτλ. και γενικώς ότι χρειάζεται ώστε να αποδεικνύονται πλήρως τα όσα δηλώνονται στο φύλλο συμμόρφωσης. </w:t>
      </w:r>
      <w:r w:rsidRPr="005702E6">
        <w:rPr>
          <w:u w:val="single"/>
          <w:lang w:eastAsia="zh-CN"/>
        </w:rPr>
        <w:t>Εάν κάποιο λήμμα δεν απαντάται ικανοποιητικά, η προσφορά θα απορρίπτεται</w:t>
      </w:r>
      <w:r w:rsidRPr="005702E6">
        <w:rPr>
          <w:lang w:eastAsia="zh-CN"/>
        </w:rPr>
        <w:t xml:space="preserve">. Στο πίνακα του φύλλου συμμόρφωσης θα αναγράφονται πέρα από μια συνοπτική απάντηση και η παραπομπή στα τεχνικά φυλλάδια που εσωκλείονται στη προσφορά. </w:t>
      </w:r>
    </w:p>
    <w:p w:rsidR="005702E6" w:rsidRPr="005702E6" w:rsidRDefault="005702E6" w:rsidP="005702E6">
      <w:pPr>
        <w:suppressAutoHyphens/>
        <w:jc w:val="both"/>
        <w:rPr>
          <w:lang w:eastAsia="zh-CN"/>
        </w:rPr>
      </w:pPr>
      <w:r w:rsidRPr="005702E6">
        <w:rPr>
          <w:lang w:eastAsia="zh-CN"/>
        </w:rPr>
        <w:t xml:space="preserve">γ) </w:t>
      </w:r>
      <w:r w:rsidRPr="005702E6">
        <w:rPr>
          <w:u w:val="single"/>
          <w:lang w:eastAsia="zh-CN"/>
        </w:rPr>
        <w:t>Υπεύθυνη δήλωση κατά το Παράρτημα Β</w:t>
      </w:r>
      <w:r w:rsidRPr="005702E6">
        <w:rPr>
          <w:lang w:eastAsia="zh-CN"/>
        </w:rPr>
        <w:t>, πλήρως συμπληρωμένη από τον υποψήφιο Ανάδοχο, υπογεγραμμένη και σφραγισμένη.</w:t>
      </w: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rPr>
          <w:b/>
          <w:u w:val="single"/>
          <w:lang w:eastAsia="zh-CN"/>
        </w:rPr>
      </w:pPr>
    </w:p>
    <w:p w:rsidR="005702E6" w:rsidRPr="005702E6" w:rsidRDefault="005702E6" w:rsidP="005702E6">
      <w:pPr>
        <w:suppressAutoHyphens/>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u w:val="single"/>
          <w:lang w:eastAsia="zh-CN"/>
        </w:rPr>
      </w:pPr>
    </w:p>
    <w:p w:rsidR="005702E6" w:rsidRPr="005702E6" w:rsidRDefault="005702E6" w:rsidP="005702E6">
      <w:pPr>
        <w:suppressAutoHyphens/>
        <w:jc w:val="center"/>
        <w:rPr>
          <w:b/>
          <w:sz w:val="28"/>
          <w:szCs w:val="28"/>
          <w:u w:val="single"/>
          <w:lang w:eastAsia="zh-CN"/>
        </w:rPr>
      </w:pPr>
    </w:p>
    <w:p w:rsidR="00C82369" w:rsidRDefault="005702E6" w:rsidP="005702E6">
      <w:pPr>
        <w:suppressAutoHyphens/>
        <w:jc w:val="center"/>
        <w:rPr>
          <w:b/>
          <w:sz w:val="36"/>
          <w:szCs w:val="36"/>
          <w:u w:val="single"/>
          <w:lang w:eastAsia="zh-CN"/>
        </w:rPr>
      </w:pPr>
      <w:r w:rsidRPr="005702E6">
        <w:rPr>
          <w:b/>
          <w:sz w:val="36"/>
          <w:szCs w:val="36"/>
          <w:u w:val="single"/>
          <w:lang w:eastAsia="zh-CN"/>
        </w:rPr>
        <w:t>Παράρτημα Α</w:t>
      </w:r>
      <w:r w:rsidR="00C82369">
        <w:rPr>
          <w:b/>
          <w:sz w:val="36"/>
          <w:szCs w:val="36"/>
          <w:u w:val="single"/>
          <w:lang w:eastAsia="zh-CN"/>
        </w:rPr>
        <w:t xml:space="preserve"> </w:t>
      </w:r>
    </w:p>
    <w:p w:rsidR="005702E6" w:rsidRPr="005702E6" w:rsidRDefault="00C82369" w:rsidP="005702E6">
      <w:pPr>
        <w:suppressAutoHyphens/>
        <w:jc w:val="center"/>
        <w:rPr>
          <w:b/>
          <w:sz w:val="36"/>
          <w:szCs w:val="36"/>
          <w:u w:val="single"/>
          <w:lang w:eastAsia="zh-CN"/>
        </w:rPr>
      </w:pPr>
      <w:r>
        <w:rPr>
          <w:b/>
          <w:sz w:val="36"/>
          <w:szCs w:val="36"/>
          <w:u w:val="single"/>
          <w:lang w:eastAsia="zh-CN"/>
        </w:rPr>
        <w:t>τεχνικών προδιαγραφών</w:t>
      </w:r>
    </w:p>
    <w:p w:rsidR="005702E6" w:rsidRPr="005702E6" w:rsidRDefault="005702E6" w:rsidP="005702E6">
      <w:pPr>
        <w:suppressAutoHyphens/>
        <w:jc w:val="center"/>
        <w:rPr>
          <w:b/>
          <w:sz w:val="36"/>
          <w:szCs w:val="36"/>
          <w:u w:val="single"/>
          <w:lang w:eastAsia="zh-CN"/>
        </w:rPr>
      </w:pPr>
      <w:r w:rsidRPr="005702E6">
        <w:rPr>
          <w:b/>
          <w:sz w:val="36"/>
          <w:szCs w:val="36"/>
          <w:u w:val="single"/>
          <w:lang w:eastAsia="zh-CN"/>
        </w:rPr>
        <w:t>ΦΥΛΛΟ ΣΥΜΜΟΡΦΩΣΗΣ</w:t>
      </w: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Default="005702E6" w:rsidP="005702E6">
      <w:pPr>
        <w:suppressAutoHyphens/>
        <w:jc w:val="both"/>
        <w:rPr>
          <w:lang w:eastAsia="zh-CN"/>
        </w:rPr>
      </w:pPr>
    </w:p>
    <w:p w:rsidR="005702E6" w:rsidRDefault="005702E6" w:rsidP="005702E6">
      <w:pPr>
        <w:suppressAutoHyphens/>
        <w:jc w:val="both"/>
        <w:rPr>
          <w:lang w:eastAsia="zh-CN"/>
        </w:rPr>
      </w:pPr>
    </w:p>
    <w:p w:rsidR="005702E6" w:rsidRDefault="005702E6" w:rsidP="005702E6">
      <w:pPr>
        <w:suppressAutoHyphens/>
        <w:jc w:val="both"/>
        <w:rPr>
          <w:lang w:eastAsia="zh-CN"/>
        </w:rPr>
      </w:pPr>
    </w:p>
    <w:p w:rsid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both"/>
        <w:rPr>
          <w:lang w:eastAsia="zh-CN"/>
        </w:rPr>
      </w:pPr>
    </w:p>
    <w:p w:rsidR="005702E6" w:rsidRPr="005702E6" w:rsidRDefault="005702E6" w:rsidP="005702E6">
      <w:pPr>
        <w:suppressAutoHyphens/>
        <w:jc w:val="center"/>
        <w:rPr>
          <w:b/>
          <w:u w:val="single"/>
          <w:lang w:eastAsia="zh-CN"/>
        </w:rPr>
      </w:pPr>
      <w:r w:rsidRPr="005702E6">
        <w:rPr>
          <w:b/>
          <w:u w:val="single"/>
          <w:lang w:eastAsia="zh-CN"/>
        </w:rPr>
        <w:lastRenderedPageBreak/>
        <w:t xml:space="preserve">ΦΥΛΛΟ ΣΥΜΜΟΡΦΩΣΗΣ ΤΕΧΝΙΚΩΝ ΠΡΟΔΙΑΓΡΑΦΩΝ </w:t>
      </w:r>
    </w:p>
    <w:p w:rsidR="005702E6" w:rsidRPr="005702E6" w:rsidRDefault="005702E6" w:rsidP="005702E6">
      <w:pPr>
        <w:suppressAutoHyphens/>
        <w:jc w:val="center"/>
        <w:rPr>
          <w:b/>
          <w:u w:val="single"/>
          <w:lang w:eastAsia="zh-CN"/>
        </w:rPr>
      </w:pPr>
      <w:r w:rsidRPr="005702E6">
        <w:rPr>
          <w:b/>
          <w:u w:val="single"/>
          <w:lang w:eastAsia="zh-CN"/>
        </w:rPr>
        <w:t>«Προμήθεια κλιματιστικών μονάδων τοίχου διαιρούμενου τύπου (split unit) κατηγορίας ισχύος 12.000 BTU/hr για τη Ν.Μ. Ναυπλίου»</w:t>
      </w:r>
    </w:p>
    <w:p w:rsidR="005702E6" w:rsidRPr="005702E6" w:rsidRDefault="005702E6" w:rsidP="005702E6">
      <w:pPr>
        <w:suppressAutoHyphens/>
        <w:rPr>
          <w:b/>
          <w:u w:val="single"/>
          <w:lang w:eastAsia="zh-CN"/>
        </w:rPr>
      </w:pPr>
    </w:p>
    <w:p w:rsidR="005702E6" w:rsidRPr="005702E6" w:rsidRDefault="005702E6" w:rsidP="005702E6">
      <w:pPr>
        <w:suppressAutoHyphens/>
        <w:rPr>
          <w:lang w:eastAsia="zh-CN"/>
        </w:rPr>
      </w:pPr>
    </w:p>
    <w:p w:rsidR="005702E6" w:rsidRPr="005702E6" w:rsidRDefault="005702E6" w:rsidP="005702E6">
      <w:pPr>
        <w:suppressAutoHyphens/>
        <w:rPr>
          <w:b/>
          <w:u w:val="single"/>
          <w:lang w:eastAsia="zh-CN"/>
        </w:rPr>
      </w:pPr>
      <w:r w:rsidRPr="005702E6">
        <w:rPr>
          <w:b/>
          <w:u w:val="single"/>
          <w:lang w:eastAsia="zh-CN"/>
        </w:rPr>
        <w:t>Στοιχεία Μηχανήματος:</w:t>
      </w:r>
    </w:p>
    <w:p w:rsidR="005702E6" w:rsidRPr="005702E6" w:rsidRDefault="005702E6" w:rsidP="005702E6">
      <w:pPr>
        <w:suppressAutoHyphens/>
        <w:rPr>
          <w:lang w:eastAsia="zh-CN"/>
        </w:rPr>
      </w:pPr>
    </w:p>
    <w:p w:rsidR="005702E6" w:rsidRPr="005702E6" w:rsidRDefault="005702E6" w:rsidP="005702E6">
      <w:pPr>
        <w:suppressAutoHyphens/>
        <w:rPr>
          <w:lang w:eastAsia="zh-CN"/>
        </w:rPr>
      </w:pPr>
    </w:p>
    <w:p w:rsidR="005702E6" w:rsidRPr="005702E6" w:rsidRDefault="005702E6" w:rsidP="005702E6">
      <w:pPr>
        <w:suppressAutoHyphens/>
        <w:rPr>
          <w:lang w:eastAsia="zh-CN"/>
        </w:rPr>
      </w:pPr>
      <w:r w:rsidRPr="005702E6">
        <w:rPr>
          <w:lang w:eastAsia="zh-CN"/>
        </w:rPr>
        <w:t>Α. Κατασκευαστικός οίκος: ……………………………………………….</w:t>
      </w:r>
    </w:p>
    <w:p w:rsidR="005702E6" w:rsidRPr="005702E6" w:rsidRDefault="005702E6" w:rsidP="005702E6">
      <w:pPr>
        <w:suppressAutoHyphens/>
        <w:rPr>
          <w:lang w:eastAsia="zh-CN"/>
        </w:rPr>
      </w:pPr>
    </w:p>
    <w:p w:rsidR="005702E6" w:rsidRPr="005702E6" w:rsidRDefault="005702E6" w:rsidP="005702E6">
      <w:pPr>
        <w:suppressAutoHyphens/>
        <w:rPr>
          <w:lang w:eastAsia="zh-CN"/>
        </w:rPr>
      </w:pPr>
      <w:r w:rsidRPr="005702E6">
        <w:rPr>
          <w:lang w:eastAsia="zh-CN"/>
        </w:rPr>
        <w:t>Β. Τύπος – Μοντέλο: ………………………………………………………</w:t>
      </w:r>
    </w:p>
    <w:p w:rsidR="005702E6" w:rsidRPr="005702E6" w:rsidRDefault="005702E6" w:rsidP="005702E6">
      <w:pPr>
        <w:suppressAutoHyphens/>
        <w:rPr>
          <w:lang w:eastAsia="zh-CN"/>
        </w:rPr>
      </w:pPr>
    </w:p>
    <w:p w:rsidR="005702E6" w:rsidRPr="005702E6" w:rsidRDefault="005702E6" w:rsidP="005702E6">
      <w:pPr>
        <w:suppressAutoHyphens/>
        <w:rPr>
          <w:lang w:eastAsia="zh-CN"/>
        </w:rPr>
      </w:pPr>
    </w:p>
    <w:p w:rsidR="005702E6" w:rsidRPr="005702E6" w:rsidRDefault="005702E6" w:rsidP="005702E6">
      <w:pPr>
        <w:suppressAutoHyphens/>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402"/>
        <w:gridCol w:w="2694"/>
      </w:tblGrid>
      <w:tr w:rsidR="005702E6" w:rsidRPr="005702E6" w:rsidTr="00944B73">
        <w:tc>
          <w:tcPr>
            <w:tcW w:w="2376" w:type="dxa"/>
            <w:vAlign w:val="center"/>
          </w:tcPr>
          <w:p w:rsidR="005702E6" w:rsidRPr="005702E6" w:rsidRDefault="005702E6" w:rsidP="005702E6">
            <w:pPr>
              <w:suppressAutoHyphens/>
              <w:jc w:val="center"/>
              <w:rPr>
                <w:b/>
                <w:lang w:eastAsia="zh-CN"/>
              </w:rPr>
            </w:pPr>
            <w:r w:rsidRPr="005702E6">
              <w:rPr>
                <w:b/>
                <w:lang w:eastAsia="zh-CN"/>
              </w:rPr>
              <w:t>ΤΕΧΝΙΚΟΙ ΟΡΟΙ</w:t>
            </w:r>
          </w:p>
        </w:tc>
        <w:tc>
          <w:tcPr>
            <w:tcW w:w="3402" w:type="dxa"/>
            <w:vAlign w:val="center"/>
          </w:tcPr>
          <w:p w:rsidR="005702E6" w:rsidRPr="005702E6" w:rsidRDefault="005702E6" w:rsidP="005702E6">
            <w:pPr>
              <w:suppressAutoHyphens/>
              <w:jc w:val="center"/>
              <w:rPr>
                <w:b/>
                <w:lang w:eastAsia="zh-CN"/>
              </w:rPr>
            </w:pPr>
            <w:r w:rsidRPr="005702E6">
              <w:rPr>
                <w:b/>
                <w:lang w:eastAsia="zh-CN"/>
              </w:rPr>
              <w:t>ΠΕΡΙΓΡΑΦΗ</w:t>
            </w:r>
          </w:p>
        </w:tc>
        <w:tc>
          <w:tcPr>
            <w:tcW w:w="2694" w:type="dxa"/>
            <w:vAlign w:val="center"/>
          </w:tcPr>
          <w:p w:rsidR="005702E6" w:rsidRPr="005702E6" w:rsidRDefault="005702E6" w:rsidP="005702E6">
            <w:pPr>
              <w:suppressAutoHyphens/>
              <w:jc w:val="center"/>
              <w:rPr>
                <w:lang w:eastAsia="zh-CN"/>
              </w:rPr>
            </w:pPr>
            <w:r w:rsidRPr="005702E6">
              <w:rPr>
                <w:lang w:eastAsia="zh-CN"/>
              </w:rPr>
              <w:t>ΑΠΑΝΤΗΣΗ</w:t>
            </w: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Ονομαστική ισχύς κλιματιστικής μονάδας</w:t>
            </w:r>
          </w:p>
        </w:tc>
        <w:tc>
          <w:tcPr>
            <w:tcW w:w="3402" w:type="dxa"/>
            <w:vAlign w:val="center"/>
          </w:tcPr>
          <w:p w:rsidR="005702E6" w:rsidRPr="005702E6" w:rsidRDefault="005702E6" w:rsidP="005702E6">
            <w:pPr>
              <w:suppressAutoHyphens/>
              <w:jc w:val="center"/>
              <w:rPr>
                <w:lang w:eastAsia="zh-CN"/>
              </w:rPr>
            </w:pPr>
            <w:r w:rsidRPr="005702E6">
              <w:rPr>
                <w:lang w:eastAsia="zh-CN"/>
              </w:rPr>
              <w:t>Θα διαθέτει ονομαστική ισχύ τουλάχιστον 12.000 BTU/hr.</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Μέγιστο όριο πραγματικής Ψυκτικής και θερμικής ισχύος</w:t>
            </w:r>
          </w:p>
        </w:tc>
        <w:tc>
          <w:tcPr>
            <w:tcW w:w="3402" w:type="dxa"/>
            <w:vAlign w:val="center"/>
          </w:tcPr>
          <w:p w:rsidR="005702E6" w:rsidRPr="005702E6" w:rsidRDefault="005702E6" w:rsidP="005702E6">
            <w:pPr>
              <w:suppressAutoHyphens/>
              <w:jc w:val="center"/>
              <w:rPr>
                <w:lang w:eastAsia="zh-CN"/>
              </w:rPr>
            </w:pPr>
            <w:r w:rsidRPr="005702E6">
              <w:rPr>
                <w:lang w:eastAsia="zh-CN"/>
              </w:rPr>
              <w:t>Η πραγματική θερμική και ψυκτική ισχύ θα πρέπει να είναι υποχρεωτικά μεγαλύτερη από 12.500 BTU/hr στη ψύξη και 13.000 BTU/hr στη θέρμανση στο άνω όριο του εύρους απόδοσης.</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Τεχνολογία λειτουργίας κλιματιστικής μονάδας</w:t>
            </w:r>
          </w:p>
        </w:tc>
        <w:tc>
          <w:tcPr>
            <w:tcW w:w="3402" w:type="dxa"/>
            <w:vAlign w:val="center"/>
          </w:tcPr>
          <w:p w:rsidR="005702E6" w:rsidRPr="005702E6" w:rsidRDefault="005702E6" w:rsidP="005702E6">
            <w:pPr>
              <w:suppressAutoHyphens/>
              <w:jc w:val="center"/>
              <w:rPr>
                <w:lang w:eastAsia="zh-CN"/>
              </w:rPr>
            </w:pPr>
            <w:r w:rsidRPr="005702E6">
              <w:rPr>
                <w:lang w:eastAsia="zh-CN"/>
              </w:rPr>
              <w:t>Τεχνολογία τύπου DC Inverter για τη ταχύτητα του συμπιεστή και του ανεμιστήρα εξωτερικής μονάδας</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rPr>
          <w:trHeight w:val="1563"/>
        </w:trPr>
        <w:tc>
          <w:tcPr>
            <w:tcW w:w="2376" w:type="dxa"/>
            <w:vAlign w:val="center"/>
          </w:tcPr>
          <w:p w:rsidR="005702E6" w:rsidRPr="005702E6" w:rsidRDefault="005702E6" w:rsidP="005702E6">
            <w:pPr>
              <w:suppressAutoHyphens/>
              <w:jc w:val="center"/>
              <w:rPr>
                <w:lang w:eastAsia="zh-CN"/>
              </w:rPr>
            </w:pPr>
            <w:r w:rsidRPr="005702E6">
              <w:rPr>
                <w:lang w:eastAsia="zh-CN"/>
              </w:rPr>
              <w:t xml:space="preserve">Ενεργειακή κλάση Ψύξης και δείκτης απόδοσης </w:t>
            </w:r>
            <w:r w:rsidRPr="005702E6">
              <w:rPr>
                <w:lang w:val="en-US" w:eastAsia="zh-CN"/>
              </w:rPr>
              <w:t>SEER</w:t>
            </w:r>
          </w:p>
        </w:tc>
        <w:tc>
          <w:tcPr>
            <w:tcW w:w="3402" w:type="dxa"/>
            <w:vAlign w:val="center"/>
          </w:tcPr>
          <w:p w:rsidR="005702E6" w:rsidRPr="005702E6" w:rsidRDefault="005702E6" w:rsidP="005702E6">
            <w:pPr>
              <w:suppressAutoHyphens/>
              <w:jc w:val="center"/>
              <w:rPr>
                <w:lang w:eastAsia="zh-CN"/>
              </w:rPr>
            </w:pPr>
            <w:r w:rsidRPr="005702E6">
              <w:rPr>
                <w:lang w:eastAsia="zh-CN"/>
              </w:rPr>
              <w:t>Για τη ψύξη πρέπει να διαθέτη ενεργειακή κλάση Α++ με δείκτη ενεργειακής απόδοσης ψύξης (SEER) τουλάχιστον 6,2 (≥ 6,2).</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c>
          <w:tcPr>
            <w:tcW w:w="2376" w:type="dxa"/>
            <w:vAlign w:val="center"/>
          </w:tcPr>
          <w:p w:rsidR="005702E6" w:rsidRPr="005702E6" w:rsidRDefault="005702E6" w:rsidP="005702E6">
            <w:pPr>
              <w:suppressAutoHyphens/>
              <w:jc w:val="center"/>
              <w:rPr>
                <w:lang w:eastAsia="zh-CN"/>
              </w:rPr>
            </w:pPr>
            <w:r w:rsidRPr="005702E6">
              <w:rPr>
                <w:lang w:eastAsia="zh-CN"/>
              </w:rPr>
              <w:t xml:space="preserve">Ενεργειακή κλάση θέρμανσης και δείκτης απόδοσης </w:t>
            </w:r>
            <w:r w:rsidRPr="005702E6">
              <w:rPr>
                <w:lang w:val="en-US" w:eastAsia="zh-CN"/>
              </w:rPr>
              <w:t>SCOP</w:t>
            </w:r>
          </w:p>
        </w:tc>
        <w:tc>
          <w:tcPr>
            <w:tcW w:w="3402" w:type="dxa"/>
            <w:vAlign w:val="center"/>
          </w:tcPr>
          <w:p w:rsidR="005702E6" w:rsidRPr="005702E6" w:rsidRDefault="005702E6" w:rsidP="005702E6">
            <w:pPr>
              <w:suppressAutoHyphens/>
              <w:jc w:val="center"/>
              <w:rPr>
                <w:lang w:eastAsia="zh-CN"/>
              </w:rPr>
            </w:pPr>
            <w:r w:rsidRPr="005702E6">
              <w:rPr>
                <w:lang w:eastAsia="zh-CN"/>
              </w:rPr>
              <w:t>Για τη θέρμανση πρέπει να διαθέτει ενεργειακή κλάση Α+++ με εποχιακό συντελεστή απόδοσης θέρμανσης (SCOP) τουλάχιστον 5,1 (≥ 5,1) για τη θερμή ζώνη και ενεργειακή κλάση Α+ με εποχιακό συντελεστή απόδοσης θέρμανσης (SCOP) τουλάχιστον 4,0 (≥ 4,0) για τη μεσαία ζώνη.</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rPr>
          <w:trHeight w:val="1266"/>
        </w:trPr>
        <w:tc>
          <w:tcPr>
            <w:tcW w:w="2376" w:type="dxa"/>
            <w:vAlign w:val="center"/>
          </w:tcPr>
          <w:p w:rsidR="005702E6" w:rsidRPr="005702E6" w:rsidRDefault="005702E6" w:rsidP="005702E6">
            <w:pPr>
              <w:suppressAutoHyphens/>
              <w:jc w:val="center"/>
              <w:rPr>
                <w:lang w:eastAsia="zh-CN"/>
              </w:rPr>
            </w:pPr>
            <w:r w:rsidRPr="005702E6">
              <w:rPr>
                <w:lang w:eastAsia="zh-CN"/>
              </w:rPr>
              <w:t>Εύρος εξωτερικής θερμοκρασίας λειτουργίας</w:t>
            </w:r>
          </w:p>
        </w:tc>
        <w:tc>
          <w:tcPr>
            <w:tcW w:w="3402" w:type="dxa"/>
            <w:vAlign w:val="center"/>
          </w:tcPr>
          <w:p w:rsidR="005702E6" w:rsidRPr="005702E6" w:rsidRDefault="005702E6" w:rsidP="005702E6">
            <w:pPr>
              <w:suppressAutoHyphens/>
              <w:jc w:val="center"/>
              <w:rPr>
                <w:lang w:eastAsia="zh-CN"/>
              </w:rPr>
            </w:pPr>
            <w:r w:rsidRPr="005702E6">
              <w:rPr>
                <w:lang w:eastAsia="zh-CN"/>
              </w:rPr>
              <w:t>Θα έχει εύρος εξωτερικής θερμοκρασίας απρόσκοπτης λειτουργίας τουλάχιστον από -5⁰</w:t>
            </w:r>
            <w:r w:rsidRPr="005702E6">
              <w:rPr>
                <w:lang w:val="en-US" w:eastAsia="zh-CN"/>
              </w:rPr>
              <w:t>C</w:t>
            </w:r>
            <w:r w:rsidRPr="005702E6">
              <w:rPr>
                <w:lang w:eastAsia="zh-CN"/>
              </w:rPr>
              <w:t xml:space="preserve"> έως +41⁰</w:t>
            </w:r>
            <w:r w:rsidRPr="005702E6">
              <w:rPr>
                <w:lang w:val="en-US" w:eastAsia="zh-CN"/>
              </w:rPr>
              <w:t>C</w:t>
            </w:r>
            <w:r w:rsidRPr="005702E6">
              <w:rPr>
                <w:lang w:eastAsia="zh-CN"/>
              </w:rPr>
              <w:t xml:space="preserve"> ή πιο διευρυμένα</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rPr>
          <w:trHeight w:val="1849"/>
        </w:trPr>
        <w:tc>
          <w:tcPr>
            <w:tcW w:w="2376" w:type="dxa"/>
            <w:vAlign w:val="center"/>
          </w:tcPr>
          <w:p w:rsidR="005702E6" w:rsidRPr="005702E6" w:rsidRDefault="005702E6" w:rsidP="005702E6">
            <w:pPr>
              <w:suppressAutoHyphens/>
              <w:jc w:val="center"/>
              <w:rPr>
                <w:lang w:eastAsia="zh-CN"/>
              </w:rPr>
            </w:pPr>
            <w:r w:rsidRPr="005702E6">
              <w:rPr>
                <w:lang w:eastAsia="zh-CN"/>
              </w:rPr>
              <w:lastRenderedPageBreak/>
              <w:t xml:space="preserve">Επίπεδα θορύβου μονάδας σε </w:t>
            </w:r>
            <w:r w:rsidRPr="005702E6">
              <w:rPr>
                <w:lang w:val="en-US" w:eastAsia="zh-CN"/>
              </w:rPr>
              <w:t>dB</w:t>
            </w:r>
          </w:p>
        </w:tc>
        <w:tc>
          <w:tcPr>
            <w:tcW w:w="3402" w:type="dxa"/>
            <w:vAlign w:val="center"/>
          </w:tcPr>
          <w:p w:rsidR="005702E6" w:rsidRPr="005702E6" w:rsidRDefault="005702E6" w:rsidP="005702E6">
            <w:pPr>
              <w:suppressAutoHyphens/>
              <w:jc w:val="center"/>
              <w:rPr>
                <w:lang w:eastAsia="zh-CN"/>
              </w:rPr>
            </w:pPr>
            <w:r w:rsidRPr="005702E6">
              <w:rPr>
                <w:lang w:eastAsia="zh-CN"/>
              </w:rPr>
              <w:t>Τα επίπεδα θορύβου θα είναι χαμηλά. Ορίζονται σε κάτω από 58 dB (&lt;58 dB) για την εσωτερική μονάδα και κάτω από 65 dB (&lt; 65 dB) για την εξωτερική</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rPr>
          <w:trHeight w:val="748"/>
        </w:trPr>
        <w:tc>
          <w:tcPr>
            <w:tcW w:w="2376" w:type="dxa"/>
            <w:vAlign w:val="center"/>
          </w:tcPr>
          <w:p w:rsidR="005702E6" w:rsidRPr="005702E6" w:rsidRDefault="005702E6" w:rsidP="005702E6">
            <w:pPr>
              <w:suppressAutoHyphens/>
              <w:jc w:val="center"/>
              <w:rPr>
                <w:lang w:eastAsia="zh-CN"/>
              </w:rPr>
            </w:pPr>
            <w:r w:rsidRPr="005702E6">
              <w:rPr>
                <w:lang w:eastAsia="zh-CN"/>
              </w:rPr>
              <w:t>Είδος Ψυκτικού υγρού</w:t>
            </w:r>
          </w:p>
        </w:tc>
        <w:tc>
          <w:tcPr>
            <w:tcW w:w="3402" w:type="dxa"/>
            <w:vAlign w:val="center"/>
          </w:tcPr>
          <w:p w:rsidR="005702E6" w:rsidRPr="005702E6" w:rsidRDefault="005702E6" w:rsidP="005702E6">
            <w:pPr>
              <w:suppressAutoHyphens/>
              <w:jc w:val="center"/>
              <w:rPr>
                <w:lang w:eastAsia="zh-CN"/>
              </w:rPr>
            </w:pPr>
            <w:r w:rsidRPr="005702E6">
              <w:rPr>
                <w:lang w:eastAsia="zh-CN"/>
              </w:rPr>
              <w:t>Θα είναι υποχρεωτικά R32</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c>
          <w:tcPr>
            <w:tcW w:w="2376" w:type="dxa"/>
            <w:vAlign w:val="center"/>
          </w:tcPr>
          <w:p w:rsidR="005702E6" w:rsidRPr="005702E6" w:rsidRDefault="005702E6" w:rsidP="005702E6">
            <w:pPr>
              <w:spacing w:after="200" w:line="276" w:lineRule="auto"/>
              <w:jc w:val="center"/>
              <w:rPr>
                <w:rFonts w:eastAsia="Calibri"/>
                <w:lang w:eastAsia="en-US"/>
              </w:rPr>
            </w:pPr>
            <w:r w:rsidRPr="005702E6">
              <w:rPr>
                <w:rFonts w:eastAsia="Calibri"/>
                <w:lang w:eastAsia="en-US"/>
              </w:rPr>
              <w:t>Έτος πρώτης κυκλοφορίας μοντέλου</w:t>
            </w:r>
          </w:p>
        </w:tc>
        <w:tc>
          <w:tcPr>
            <w:tcW w:w="3402" w:type="dxa"/>
            <w:vAlign w:val="center"/>
          </w:tcPr>
          <w:p w:rsidR="005702E6" w:rsidRPr="005702E6" w:rsidRDefault="005702E6" w:rsidP="005702E6">
            <w:pPr>
              <w:spacing w:after="200" w:line="276" w:lineRule="auto"/>
              <w:jc w:val="center"/>
              <w:rPr>
                <w:rFonts w:eastAsia="Calibri"/>
                <w:lang w:eastAsia="en-US"/>
              </w:rPr>
            </w:pPr>
            <w:r w:rsidRPr="005702E6">
              <w:rPr>
                <w:rFonts w:eastAsia="Calibri"/>
                <w:lang w:eastAsia="en-US"/>
              </w:rPr>
              <w:t>Η κλιματιστική μονάδα θα είναι τύπος - μοντέλο τελευταίας διετίας του κατασκευαστικού οίκου.</w:t>
            </w:r>
          </w:p>
        </w:tc>
        <w:tc>
          <w:tcPr>
            <w:tcW w:w="2694" w:type="dxa"/>
            <w:vAlign w:val="center"/>
          </w:tcPr>
          <w:p w:rsidR="005702E6" w:rsidRPr="005702E6" w:rsidRDefault="005702E6" w:rsidP="005702E6">
            <w:pPr>
              <w:spacing w:after="200" w:line="276" w:lineRule="auto"/>
              <w:jc w:val="center"/>
              <w:rPr>
                <w:rFonts w:eastAsia="Calibri"/>
                <w:lang w:eastAsia="en-US"/>
              </w:rPr>
            </w:pPr>
          </w:p>
        </w:tc>
      </w:tr>
      <w:tr w:rsidR="005702E6" w:rsidRPr="005702E6" w:rsidTr="00944B73">
        <w:trPr>
          <w:trHeight w:val="2910"/>
        </w:trPr>
        <w:tc>
          <w:tcPr>
            <w:tcW w:w="2376" w:type="dxa"/>
            <w:vAlign w:val="center"/>
          </w:tcPr>
          <w:p w:rsidR="005702E6" w:rsidRPr="005702E6" w:rsidRDefault="005702E6" w:rsidP="005702E6">
            <w:pPr>
              <w:suppressAutoHyphens/>
              <w:jc w:val="center"/>
              <w:rPr>
                <w:lang w:eastAsia="zh-CN"/>
              </w:rPr>
            </w:pPr>
            <w:r w:rsidRPr="005702E6">
              <w:rPr>
                <w:lang w:eastAsia="zh-CN"/>
              </w:rPr>
              <w:t>Ποιότητα και λοιπές διατάξεις</w:t>
            </w:r>
          </w:p>
        </w:tc>
        <w:tc>
          <w:tcPr>
            <w:tcW w:w="3402" w:type="dxa"/>
            <w:vAlign w:val="center"/>
          </w:tcPr>
          <w:p w:rsidR="005702E6" w:rsidRPr="005702E6" w:rsidRDefault="005702E6" w:rsidP="005702E6">
            <w:pPr>
              <w:suppressAutoHyphens/>
              <w:jc w:val="center"/>
              <w:rPr>
                <w:lang w:eastAsia="zh-CN"/>
              </w:rPr>
            </w:pPr>
            <w:r w:rsidRPr="005702E6">
              <w:rPr>
                <w:lang w:eastAsia="zh-CN"/>
              </w:rPr>
              <w:t>Θα εμφανίζει δήλωση συμμόρφωσης CE και θα συνοδεύεται από ετικέτα ενεργειακής απόδοσης της ΕΕ. Το μοντέλο – τύπος να πληροί όλες τις κανονιστικές διατάξεις κλιματισμού της ΕΕ και να διαθέτει πιστοποιήσεις κατά ΕΝ 14511 και ΕΝ 12102. Ο κατασκευαστικός οίκος να διαθέτει πιστοποίηση ISO 9001.</w:t>
            </w:r>
          </w:p>
        </w:tc>
        <w:tc>
          <w:tcPr>
            <w:tcW w:w="2694" w:type="dxa"/>
            <w:vAlign w:val="center"/>
          </w:tcPr>
          <w:p w:rsidR="005702E6" w:rsidRPr="005702E6" w:rsidRDefault="005702E6" w:rsidP="005702E6">
            <w:pPr>
              <w:suppressAutoHyphens/>
              <w:jc w:val="center"/>
              <w:rPr>
                <w:lang w:eastAsia="zh-CN"/>
              </w:rPr>
            </w:pPr>
          </w:p>
        </w:tc>
      </w:tr>
      <w:tr w:rsidR="005702E6" w:rsidRPr="005702E6" w:rsidTr="00944B73">
        <w:trPr>
          <w:trHeight w:val="2695"/>
        </w:trPr>
        <w:tc>
          <w:tcPr>
            <w:tcW w:w="2376" w:type="dxa"/>
            <w:vAlign w:val="center"/>
          </w:tcPr>
          <w:p w:rsidR="005702E6" w:rsidRPr="005702E6" w:rsidRDefault="005702E6" w:rsidP="005702E6">
            <w:pPr>
              <w:suppressAutoHyphens/>
              <w:jc w:val="center"/>
              <w:rPr>
                <w:lang w:eastAsia="zh-CN"/>
              </w:rPr>
            </w:pPr>
            <w:r w:rsidRPr="005702E6">
              <w:rPr>
                <w:lang w:eastAsia="zh-CN"/>
              </w:rPr>
              <w:t>Εγγύηση</w:t>
            </w:r>
          </w:p>
        </w:tc>
        <w:tc>
          <w:tcPr>
            <w:tcW w:w="3402" w:type="dxa"/>
            <w:vAlign w:val="center"/>
          </w:tcPr>
          <w:p w:rsidR="005702E6" w:rsidRPr="005702E6" w:rsidRDefault="005702E6" w:rsidP="005702E6">
            <w:pPr>
              <w:suppressAutoHyphens/>
              <w:jc w:val="center"/>
              <w:rPr>
                <w:lang w:eastAsia="zh-CN"/>
              </w:rPr>
            </w:pPr>
            <w:r w:rsidRPr="005702E6">
              <w:rPr>
                <w:lang w:eastAsia="zh-CN"/>
              </w:rPr>
              <w:t>Η μονάδα στο σύνολο της θα συνοδεύεται από εγγύηση καλής λειτουργίας επίσημης αντιπροσωπίας  2 χρόνων ή μεγαλύτερη από την ημερομηνία τοποθέτησης της και 5 χρόνια τουλάχιστον για το συμπιεστή της μονάδας.</w:t>
            </w:r>
          </w:p>
        </w:tc>
        <w:tc>
          <w:tcPr>
            <w:tcW w:w="2694" w:type="dxa"/>
            <w:vAlign w:val="center"/>
          </w:tcPr>
          <w:p w:rsidR="005702E6" w:rsidRPr="005702E6" w:rsidRDefault="005702E6" w:rsidP="005702E6">
            <w:pPr>
              <w:suppressAutoHyphens/>
              <w:jc w:val="center"/>
              <w:rPr>
                <w:lang w:eastAsia="zh-CN"/>
              </w:rPr>
            </w:pPr>
          </w:p>
        </w:tc>
      </w:tr>
    </w:tbl>
    <w:p w:rsidR="005702E6" w:rsidRPr="005702E6" w:rsidRDefault="005702E6" w:rsidP="005702E6">
      <w:pPr>
        <w:suppressAutoHyphens/>
        <w:rPr>
          <w:lang w:eastAsia="zh-CN"/>
        </w:rPr>
      </w:pPr>
    </w:p>
    <w:p w:rsidR="005702E6" w:rsidRPr="005702E6" w:rsidRDefault="005702E6" w:rsidP="005702E6">
      <w:pPr>
        <w:tabs>
          <w:tab w:val="left" w:pos="3495"/>
        </w:tabs>
        <w:suppressAutoHyphens/>
        <w:rPr>
          <w:lang w:eastAsia="zh-CN"/>
        </w:rPr>
      </w:pPr>
      <w:r w:rsidRPr="005702E6">
        <w:rPr>
          <w:lang w:eastAsia="zh-CN"/>
        </w:rPr>
        <w:tab/>
        <w:t xml:space="preserve">   </w:t>
      </w:r>
    </w:p>
    <w:p w:rsidR="005702E6" w:rsidRPr="005702E6" w:rsidRDefault="005702E6" w:rsidP="005702E6">
      <w:pPr>
        <w:tabs>
          <w:tab w:val="left" w:pos="3495"/>
        </w:tabs>
        <w:suppressAutoHyphens/>
        <w:rPr>
          <w:lang w:eastAsia="zh-CN"/>
        </w:rPr>
      </w:pPr>
    </w:p>
    <w:p w:rsidR="005702E6" w:rsidRPr="005702E6" w:rsidRDefault="005702E6" w:rsidP="005702E6">
      <w:pPr>
        <w:tabs>
          <w:tab w:val="left" w:pos="3495"/>
        </w:tabs>
        <w:suppressAutoHyphens/>
        <w:rPr>
          <w:lang w:eastAsia="zh-CN"/>
        </w:rPr>
      </w:pPr>
    </w:p>
    <w:p w:rsidR="005702E6" w:rsidRPr="005702E6" w:rsidRDefault="005702E6" w:rsidP="005702E6">
      <w:pPr>
        <w:tabs>
          <w:tab w:val="left" w:pos="3495"/>
        </w:tabs>
        <w:suppressAutoHyphens/>
        <w:rPr>
          <w:lang w:eastAsia="zh-CN"/>
        </w:rPr>
      </w:pPr>
      <w:r w:rsidRPr="005702E6">
        <w:rPr>
          <w:lang w:eastAsia="zh-CN"/>
        </w:rPr>
        <w:t xml:space="preserve">                                                                                                Ο Προσφέρων</w:t>
      </w:r>
    </w:p>
    <w:p w:rsidR="005702E6" w:rsidRPr="005702E6" w:rsidRDefault="005702E6" w:rsidP="005702E6">
      <w:pPr>
        <w:suppressAutoHyphens/>
        <w:rPr>
          <w:lang w:eastAsia="zh-CN"/>
        </w:rPr>
      </w:pPr>
    </w:p>
    <w:p w:rsidR="005702E6" w:rsidRPr="005702E6" w:rsidRDefault="005702E6" w:rsidP="005702E6">
      <w:pPr>
        <w:suppressAutoHyphens/>
        <w:rPr>
          <w:lang w:eastAsia="zh-CN"/>
        </w:rPr>
      </w:pPr>
    </w:p>
    <w:p w:rsidR="005702E6" w:rsidRPr="005702E6" w:rsidRDefault="005702E6" w:rsidP="005702E6">
      <w:pPr>
        <w:tabs>
          <w:tab w:val="left" w:pos="3488"/>
        </w:tabs>
        <w:suppressAutoHyphens/>
        <w:rPr>
          <w:lang w:eastAsia="zh-CN"/>
        </w:rPr>
      </w:pPr>
      <w:r w:rsidRPr="005702E6">
        <w:rPr>
          <w:lang w:eastAsia="zh-CN"/>
        </w:rPr>
        <w:tab/>
        <w:t xml:space="preserve">                              (ΥΠΟΓΡΑΦΗ-ΣΦΡΑΓΙΔΑ)</w:t>
      </w: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val="en-US" w:eastAsia="en-US"/>
        </w:rPr>
      </w:pPr>
    </w:p>
    <w:p w:rsidR="005702E6" w:rsidRPr="005702E6" w:rsidRDefault="005702E6" w:rsidP="005702E6">
      <w:pPr>
        <w:jc w:val="center"/>
        <w:rPr>
          <w:rFonts w:eastAsia="Calibri"/>
          <w:b/>
          <w:u w:val="single"/>
          <w:lang w:eastAsia="en-US"/>
        </w:rPr>
      </w:pPr>
    </w:p>
    <w:p w:rsidR="005702E6" w:rsidRPr="005702E6" w:rsidRDefault="005702E6" w:rsidP="005702E6">
      <w:pPr>
        <w:jc w:val="center"/>
        <w:rPr>
          <w:rFonts w:eastAsia="Calibri"/>
          <w:b/>
          <w:u w:val="single"/>
          <w:lang w:eastAsia="en-US"/>
        </w:rPr>
      </w:pPr>
    </w:p>
    <w:p w:rsidR="00C82369" w:rsidRDefault="005702E6" w:rsidP="005702E6">
      <w:pPr>
        <w:jc w:val="center"/>
        <w:rPr>
          <w:rFonts w:eastAsia="Calibri"/>
          <w:b/>
          <w:sz w:val="36"/>
          <w:szCs w:val="36"/>
          <w:u w:val="single"/>
          <w:lang w:eastAsia="en-US"/>
        </w:rPr>
      </w:pPr>
      <w:r w:rsidRPr="005702E6">
        <w:rPr>
          <w:rFonts w:eastAsia="Calibri"/>
          <w:b/>
          <w:sz w:val="36"/>
          <w:szCs w:val="36"/>
          <w:u w:val="single"/>
          <w:lang w:eastAsia="en-US"/>
        </w:rPr>
        <w:t>Παράρτημα Β</w:t>
      </w:r>
      <w:r w:rsidR="00C82369">
        <w:rPr>
          <w:rFonts w:eastAsia="Calibri"/>
          <w:b/>
          <w:sz w:val="36"/>
          <w:szCs w:val="36"/>
          <w:u w:val="single"/>
          <w:lang w:eastAsia="en-US"/>
        </w:rPr>
        <w:t xml:space="preserve"> </w:t>
      </w:r>
    </w:p>
    <w:p w:rsidR="005702E6" w:rsidRPr="005702E6" w:rsidRDefault="00C82369" w:rsidP="005702E6">
      <w:pPr>
        <w:jc w:val="center"/>
        <w:rPr>
          <w:rFonts w:eastAsia="Calibri"/>
          <w:b/>
          <w:sz w:val="36"/>
          <w:szCs w:val="36"/>
          <w:u w:val="single"/>
          <w:lang w:eastAsia="en-US"/>
        </w:rPr>
      </w:pPr>
      <w:r>
        <w:rPr>
          <w:rFonts w:eastAsia="Calibri"/>
          <w:b/>
          <w:sz w:val="36"/>
          <w:szCs w:val="36"/>
          <w:u w:val="single"/>
          <w:lang w:eastAsia="en-US"/>
        </w:rPr>
        <w:t>τεχνικών προδιαγραφών</w:t>
      </w:r>
    </w:p>
    <w:p w:rsidR="005702E6" w:rsidRPr="005702E6" w:rsidRDefault="005702E6" w:rsidP="005702E6">
      <w:pPr>
        <w:spacing w:after="200"/>
        <w:jc w:val="center"/>
        <w:rPr>
          <w:rFonts w:eastAsia="Calibri"/>
          <w:b/>
          <w:sz w:val="36"/>
          <w:szCs w:val="36"/>
          <w:u w:val="single"/>
          <w:lang w:eastAsia="en-US"/>
        </w:rPr>
      </w:pPr>
      <w:r w:rsidRPr="005702E6">
        <w:rPr>
          <w:rFonts w:eastAsia="Calibri"/>
          <w:b/>
          <w:sz w:val="36"/>
          <w:szCs w:val="36"/>
          <w:u w:val="single"/>
          <w:lang w:eastAsia="en-US"/>
        </w:rPr>
        <w:t>Υπεύθυνη δήλωση</w:t>
      </w: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spacing w:after="200" w:line="276" w:lineRule="auto"/>
        <w:jc w:val="both"/>
        <w:rPr>
          <w:rFonts w:eastAsia="Calibri"/>
          <w:lang w:eastAsia="en-US"/>
        </w:rPr>
      </w:pPr>
    </w:p>
    <w:p w:rsidR="005702E6" w:rsidRPr="005702E6" w:rsidRDefault="005702E6" w:rsidP="005702E6">
      <w:pPr>
        <w:keepNext/>
        <w:jc w:val="center"/>
        <w:outlineLvl w:val="2"/>
        <w:rPr>
          <w:rFonts w:ascii="Arial" w:hAnsi="Arial" w:cs="Arial"/>
          <w:b/>
          <w:bCs/>
          <w:sz w:val="28"/>
        </w:rPr>
      </w:pPr>
      <w:r w:rsidRPr="005702E6">
        <w:rPr>
          <w:rFonts w:ascii="Arial" w:hAnsi="Arial" w:cs="Arial"/>
          <w:b/>
          <w:bCs/>
          <w:noProof/>
          <w:sz w:val="28"/>
        </w:rPr>
        <w:lastRenderedPageBreak/>
        <w:drawing>
          <wp:inline distT="0" distB="0" distL="0" distR="0">
            <wp:extent cx="540688" cy="534451"/>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324" cy="535079"/>
                    </a:xfrm>
                    <a:prstGeom prst="rect">
                      <a:avLst/>
                    </a:prstGeom>
                    <a:noFill/>
                    <a:ln>
                      <a:noFill/>
                    </a:ln>
                  </pic:spPr>
                </pic:pic>
              </a:graphicData>
            </a:graphic>
          </wp:inline>
        </w:drawing>
      </w:r>
    </w:p>
    <w:p w:rsidR="005702E6" w:rsidRPr="005702E6" w:rsidRDefault="005702E6" w:rsidP="005702E6">
      <w:pPr>
        <w:keepNext/>
        <w:jc w:val="center"/>
        <w:outlineLvl w:val="2"/>
        <w:rPr>
          <w:rFonts w:ascii="Arial" w:hAnsi="Arial" w:cs="Arial"/>
          <w:b/>
          <w:bCs/>
          <w:sz w:val="28"/>
        </w:rPr>
      </w:pPr>
      <w:r w:rsidRPr="005702E6">
        <w:rPr>
          <w:rFonts w:ascii="Arial" w:hAnsi="Arial" w:cs="Arial"/>
          <w:b/>
          <w:bCs/>
          <w:sz w:val="28"/>
        </w:rPr>
        <w:t>ΥΠΕΥΘΥΝΗ ΔΗΛΩΣΗ</w:t>
      </w:r>
    </w:p>
    <w:p w:rsidR="005702E6" w:rsidRPr="005702E6" w:rsidRDefault="005702E6" w:rsidP="005702E6">
      <w:pPr>
        <w:keepNext/>
        <w:jc w:val="center"/>
        <w:outlineLvl w:val="2"/>
        <w:rPr>
          <w:rFonts w:ascii="Arial" w:hAnsi="Arial" w:cs="Arial"/>
          <w:b/>
          <w:bCs/>
          <w:vertAlign w:val="superscript"/>
        </w:rPr>
      </w:pPr>
      <w:r w:rsidRPr="005702E6">
        <w:rPr>
          <w:rFonts w:ascii="Arial" w:hAnsi="Arial" w:cs="Arial"/>
          <w:b/>
          <w:bCs/>
          <w:vertAlign w:val="superscript"/>
        </w:rPr>
        <w:t>(άρθρο 8 Ν.1599/1986)</w:t>
      </w:r>
    </w:p>
    <w:p w:rsidR="005702E6" w:rsidRPr="005702E6" w:rsidRDefault="005702E6" w:rsidP="005702E6">
      <w:pPr>
        <w:pBdr>
          <w:top w:val="single" w:sz="4" w:space="1" w:color="auto"/>
          <w:left w:val="single" w:sz="4" w:space="4" w:color="auto"/>
          <w:bottom w:val="single" w:sz="4" w:space="1" w:color="auto"/>
          <w:right w:val="single" w:sz="4" w:space="7" w:color="auto"/>
        </w:pBdr>
        <w:ind w:right="139"/>
        <w:jc w:val="center"/>
        <w:rPr>
          <w:sz w:val="18"/>
        </w:rPr>
      </w:pPr>
      <w:r w:rsidRPr="005702E6">
        <w:rPr>
          <w:sz w:val="18"/>
        </w:rPr>
        <w:t>Η ακρίβεια των στοιχείων που υποβάλλονται με αυτή τη δήλωση μπορεί να ελεγχθεί με βάση το αρχείο άλλων υπηρεσιών (άρθρο 8,</w:t>
      </w:r>
    </w:p>
    <w:p w:rsidR="005702E6" w:rsidRPr="005702E6" w:rsidRDefault="005702E6" w:rsidP="005702E6">
      <w:pPr>
        <w:pBdr>
          <w:top w:val="single" w:sz="4" w:space="1" w:color="auto"/>
          <w:left w:val="single" w:sz="4" w:space="4" w:color="auto"/>
          <w:bottom w:val="single" w:sz="4" w:space="1" w:color="auto"/>
          <w:right w:val="single" w:sz="4" w:space="7" w:color="auto"/>
        </w:pBdr>
        <w:ind w:right="139"/>
        <w:jc w:val="center"/>
        <w:rPr>
          <w:sz w:val="18"/>
        </w:rPr>
      </w:pPr>
      <w:r w:rsidRPr="005702E6">
        <w:rPr>
          <w:sz w:val="18"/>
        </w:rPr>
        <w:t>παρ. 4 Ν. 1599/1986)</w:t>
      </w:r>
    </w:p>
    <w:p w:rsidR="005702E6" w:rsidRPr="005702E6" w:rsidRDefault="005702E6" w:rsidP="005702E6">
      <w:pPr>
        <w:spacing w:after="200" w:line="276" w:lineRule="auto"/>
        <w:jc w:val="both"/>
        <w:rPr>
          <w:rFonts w:eastAsia="Calibri"/>
          <w:lang w:eastAsia="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988"/>
      </w:tblGrid>
      <w:tr w:rsidR="005702E6" w:rsidRPr="005702E6" w:rsidTr="00944B73">
        <w:trPr>
          <w:cantSplit/>
          <w:trHeight w:val="415"/>
        </w:trPr>
        <w:tc>
          <w:tcPr>
            <w:tcW w:w="1368" w:type="dxa"/>
          </w:tcPr>
          <w:p w:rsidR="005702E6" w:rsidRPr="005702E6" w:rsidRDefault="005702E6" w:rsidP="005702E6">
            <w:pPr>
              <w:spacing w:before="240"/>
              <w:ind w:right="-6878"/>
              <w:rPr>
                <w:rFonts w:ascii="Arial" w:hAnsi="Arial"/>
                <w:sz w:val="20"/>
              </w:rPr>
            </w:pPr>
            <w:r w:rsidRPr="005702E6">
              <w:rPr>
                <w:rFonts w:ascii="Arial" w:hAnsi="Arial"/>
                <w:sz w:val="20"/>
              </w:rPr>
              <w:t>ΠΡΟΣ</w:t>
            </w:r>
            <w:r w:rsidRPr="005702E6">
              <w:rPr>
                <w:rFonts w:ascii="Arial" w:hAnsi="Arial"/>
                <w:sz w:val="20"/>
                <w:vertAlign w:val="superscript"/>
              </w:rPr>
              <w:t>(1)</w:t>
            </w:r>
            <w:r w:rsidRPr="005702E6">
              <w:rPr>
                <w:rFonts w:ascii="Arial" w:hAnsi="Arial"/>
                <w:sz w:val="20"/>
              </w:rPr>
              <w:t>:</w:t>
            </w:r>
          </w:p>
        </w:tc>
        <w:tc>
          <w:tcPr>
            <w:tcW w:w="8697" w:type="dxa"/>
            <w:gridSpan w:val="15"/>
            <w:vAlign w:val="center"/>
          </w:tcPr>
          <w:p w:rsidR="005702E6" w:rsidRPr="005702E6" w:rsidRDefault="005702E6" w:rsidP="005702E6">
            <w:pPr>
              <w:ind w:right="-6878"/>
              <w:rPr>
                <w:rFonts w:ascii="Arial" w:hAnsi="Arial" w:cs="Arial"/>
              </w:rPr>
            </w:pPr>
            <w:r w:rsidRPr="005702E6">
              <w:rPr>
                <w:rFonts w:ascii="Arial" w:hAnsi="Arial" w:cs="Arial"/>
              </w:rPr>
              <w:t>ΓΕΝΙΚΟ ΝΟΣΟΚΟΜΕΙΟ ΑΡΓΟΛΙΔΑΣ – Ν. Μ. ΝΑΥΠΛΙΟΥ</w:t>
            </w:r>
          </w:p>
        </w:tc>
      </w:tr>
      <w:tr w:rsidR="005702E6" w:rsidRPr="005702E6" w:rsidTr="00944B73">
        <w:trPr>
          <w:cantSplit/>
          <w:trHeight w:val="415"/>
        </w:trPr>
        <w:tc>
          <w:tcPr>
            <w:tcW w:w="1368" w:type="dxa"/>
          </w:tcPr>
          <w:p w:rsidR="005702E6" w:rsidRPr="005702E6" w:rsidRDefault="005702E6" w:rsidP="005702E6">
            <w:pPr>
              <w:spacing w:before="240"/>
              <w:ind w:right="-6878"/>
              <w:rPr>
                <w:rFonts w:ascii="Arial" w:hAnsi="Arial"/>
                <w:sz w:val="16"/>
              </w:rPr>
            </w:pPr>
            <w:r w:rsidRPr="005702E6">
              <w:rPr>
                <w:rFonts w:ascii="Arial" w:hAnsi="Arial"/>
                <w:sz w:val="16"/>
              </w:rPr>
              <w:t>Ο – Η Όνομα:</w:t>
            </w:r>
          </w:p>
        </w:tc>
        <w:tc>
          <w:tcPr>
            <w:tcW w:w="3749" w:type="dxa"/>
            <w:gridSpan w:val="6"/>
            <w:vAlign w:val="center"/>
          </w:tcPr>
          <w:p w:rsidR="005702E6" w:rsidRPr="005702E6" w:rsidRDefault="005702E6" w:rsidP="005702E6">
            <w:pPr>
              <w:ind w:right="-6878"/>
              <w:rPr>
                <w:rFonts w:ascii="Arial" w:hAnsi="Arial" w:cs="Arial"/>
                <w:b/>
              </w:rPr>
            </w:pPr>
          </w:p>
        </w:tc>
        <w:tc>
          <w:tcPr>
            <w:tcW w:w="1080" w:type="dxa"/>
            <w:gridSpan w:val="3"/>
          </w:tcPr>
          <w:p w:rsidR="005702E6" w:rsidRPr="005702E6" w:rsidRDefault="005702E6" w:rsidP="005702E6">
            <w:pPr>
              <w:spacing w:before="240"/>
              <w:ind w:right="-6878"/>
              <w:rPr>
                <w:rFonts w:ascii="Arial" w:hAnsi="Arial"/>
                <w:sz w:val="16"/>
              </w:rPr>
            </w:pPr>
            <w:r w:rsidRPr="005702E6">
              <w:rPr>
                <w:rFonts w:ascii="Arial" w:hAnsi="Arial"/>
                <w:sz w:val="16"/>
              </w:rPr>
              <w:t>Επώνυμο:</w:t>
            </w:r>
          </w:p>
        </w:tc>
        <w:tc>
          <w:tcPr>
            <w:tcW w:w="3868" w:type="dxa"/>
            <w:gridSpan w:val="6"/>
            <w:vAlign w:val="center"/>
          </w:tcPr>
          <w:p w:rsidR="005702E6" w:rsidRPr="005702E6" w:rsidRDefault="005702E6" w:rsidP="005702E6">
            <w:pPr>
              <w:ind w:right="-6878"/>
              <w:rPr>
                <w:rFonts w:ascii="Arial" w:hAnsi="Arial" w:cs="Arial"/>
                <w:b/>
              </w:rPr>
            </w:pPr>
          </w:p>
        </w:tc>
      </w:tr>
      <w:tr w:rsidR="005702E6" w:rsidRPr="005702E6" w:rsidTr="00944B73">
        <w:trPr>
          <w:cantSplit/>
          <w:trHeight w:val="99"/>
        </w:trPr>
        <w:tc>
          <w:tcPr>
            <w:tcW w:w="2448" w:type="dxa"/>
            <w:gridSpan w:val="4"/>
          </w:tcPr>
          <w:p w:rsidR="005702E6" w:rsidRPr="005702E6" w:rsidRDefault="005702E6" w:rsidP="005702E6">
            <w:pPr>
              <w:spacing w:before="240"/>
              <w:rPr>
                <w:rFonts w:ascii="Arial" w:hAnsi="Arial"/>
                <w:sz w:val="16"/>
              </w:rPr>
            </w:pPr>
            <w:r w:rsidRPr="005702E6">
              <w:rPr>
                <w:rFonts w:ascii="Arial" w:hAnsi="Arial"/>
                <w:sz w:val="16"/>
              </w:rPr>
              <w:t xml:space="preserve">Όνομα και Επώνυμο Πατέρα: </w:t>
            </w:r>
          </w:p>
        </w:tc>
        <w:tc>
          <w:tcPr>
            <w:tcW w:w="7617" w:type="dxa"/>
            <w:gridSpan w:val="12"/>
            <w:vAlign w:val="center"/>
          </w:tcPr>
          <w:p w:rsidR="005702E6" w:rsidRPr="005702E6" w:rsidRDefault="005702E6" w:rsidP="005702E6">
            <w:pPr>
              <w:ind w:right="-6878"/>
              <w:rPr>
                <w:rFonts w:ascii="Arial" w:hAnsi="Arial" w:cs="Arial"/>
                <w:sz w:val="20"/>
                <w:szCs w:val="20"/>
              </w:rPr>
            </w:pPr>
          </w:p>
        </w:tc>
      </w:tr>
      <w:tr w:rsidR="005702E6" w:rsidRPr="005702E6" w:rsidTr="00944B73">
        <w:trPr>
          <w:cantSplit/>
          <w:trHeight w:val="99"/>
        </w:trPr>
        <w:tc>
          <w:tcPr>
            <w:tcW w:w="2448" w:type="dxa"/>
            <w:gridSpan w:val="4"/>
          </w:tcPr>
          <w:p w:rsidR="005702E6" w:rsidRPr="005702E6" w:rsidRDefault="005702E6" w:rsidP="005702E6">
            <w:pPr>
              <w:spacing w:before="240"/>
              <w:rPr>
                <w:rFonts w:ascii="Arial" w:hAnsi="Arial"/>
                <w:sz w:val="16"/>
              </w:rPr>
            </w:pPr>
            <w:r w:rsidRPr="005702E6">
              <w:rPr>
                <w:rFonts w:ascii="Arial" w:hAnsi="Arial"/>
                <w:sz w:val="16"/>
              </w:rPr>
              <w:t>Όνομα και Επώνυμο Μητέρας:</w:t>
            </w:r>
          </w:p>
        </w:tc>
        <w:tc>
          <w:tcPr>
            <w:tcW w:w="7617" w:type="dxa"/>
            <w:gridSpan w:val="12"/>
            <w:vAlign w:val="center"/>
          </w:tcPr>
          <w:p w:rsidR="005702E6" w:rsidRPr="005702E6" w:rsidRDefault="005702E6" w:rsidP="005702E6">
            <w:pPr>
              <w:ind w:right="-6878"/>
              <w:rPr>
                <w:rFonts w:ascii="Arial" w:hAnsi="Arial" w:cs="Arial"/>
                <w:sz w:val="20"/>
                <w:szCs w:val="20"/>
              </w:rPr>
            </w:pPr>
          </w:p>
        </w:tc>
      </w:tr>
      <w:tr w:rsidR="005702E6" w:rsidRPr="005702E6" w:rsidTr="00944B73">
        <w:trPr>
          <w:cantSplit/>
        </w:trPr>
        <w:tc>
          <w:tcPr>
            <w:tcW w:w="2448" w:type="dxa"/>
            <w:gridSpan w:val="4"/>
          </w:tcPr>
          <w:p w:rsidR="005702E6" w:rsidRPr="005702E6" w:rsidRDefault="005702E6" w:rsidP="005702E6">
            <w:pPr>
              <w:spacing w:before="240"/>
              <w:ind w:right="-2332"/>
              <w:rPr>
                <w:rFonts w:ascii="Arial" w:hAnsi="Arial"/>
                <w:sz w:val="16"/>
              </w:rPr>
            </w:pPr>
            <w:r w:rsidRPr="005702E6">
              <w:rPr>
                <w:rFonts w:ascii="Arial" w:hAnsi="Arial"/>
                <w:sz w:val="16"/>
              </w:rPr>
              <w:t>Ημερομηνία γέννησης</w:t>
            </w:r>
            <w:r w:rsidRPr="005702E6">
              <w:rPr>
                <w:rFonts w:ascii="Arial" w:hAnsi="Arial"/>
                <w:sz w:val="16"/>
                <w:vertAlign w:val="superscript"/>
              </w:rPr>
              <w:t>(2)</w:t>
            </w:r>
            <w:r w:rsidRPr="005702E6">
              <w:rPr>
                <w:rFonts w:ascii="Arial" w:hAnsi="Arial"/>
                <w:sz w:val="16"/>
              </w:rPr>
              <w:t xml:space="preserve">: </w:t>
            </w:r>
          </w:p>
        </w:tc>
        <w:tc>
          <w:tcPr>
            <w:tcW w:w="7617" w:type="dxa"/>
            <w:gridSpan w:val="12"/>
            <w:vAlign w:val="center"/>
          </w:tcPr>
          <w:p w:rsidR="005702E6" w:rsidRPr="005702E6" w:rsidRDefault="005702E6" w:rsidP="005702E6">
            <w:pPr>
              <w:ind w:right="-6878"/>
              <w:rPr>
                <w:rFonts w:ascii="Arial" w:hAnsi="Arial" w:cs="Arial"/>
                <w:sz w:val="20"/>
                <w:szCs w:val="20"/>
              </w:rPr>
            </w:pPr>
          </w:p>
        </w:tc>
      </w:tr>
      <w:tr w:rsidR="005702E6" w:rsidRPr="005702E6" w:rsidTr="00944B73">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5702E6" w:rsidRPr="005702E6" w:rsidRDefault="005702E6" w:rsidP="005702E6">
            <w:pPr>
              <w:spacing w:before="240"/>
              <w:rPr>
                <w:rFonts w:ascii="Arial" w:hAnsi="Arial"/>
                <w:sz w:val="16"/>
              </w:rPr>
            </w:pPr>
            <w:r w:rsidRPr="005702E6">
              <w:rPr>
                <w:rFonts w:ascii="Arial" w:hAnsi="Arial"/>
                <w:sz w:val="16"/>
              </w:rPr>
              <w:t>Τόπος Γέννησης:</w:t>
            </w:r>
          </w:p>
        </w:tc>
        <w:tc>
          <w:tcPr>
            <w:tcW w:w="7617" w:type="dxa"/>
            <w:gridSpan w:val="12"/>
            <w:tcBorders>
              <w:top w:val="single" w:sz="4" w:space="0" w:color="auto"/>
              <w:left w:val="single" w:sz="4" w:space="0" w:color="auto"/>
              <w:bottom w:val="single" w:sz="4" w:space="0" w:color="auto"/>
              <w:right w:val="single" w:sz="4" w:space="0" w:color="auto"/>
            </w:tcBorders>
            <w:vAlign w:val="center"/>
          </w:tcPr>
          <w:p w:rsidR="005702E6" w:rsidRPr="005702E6" w:rsidRDefault="005702E6" w:rsidP="005702E6">
            <w:pPr>
              <w:ind w:right="-6878"/>
              <w:rPr>
                <w:rFonts w:ascii="Arial" w:hAnsi="Arial" w:cs="Arial"/>
                <w:sz w:val="20"/>
                <w:szCs w:val="20"/>
              </w:rPr>
            </w:pPr>
          </w:p>
        </w:tc>
      </w:tr>
      <w:tr w:rsidR="005702E6" w:rsidRPr="005702E6" w:rsidTr="00944B73">
        <w:trPr>
          <w:cantSplit/>
        </w:trPr>
        <w:tc>
          <w:tcPr>
            <w:tcW w:w="2448" w:type="dxa"/>
            <w:gridSpan w:val="4"/>
          </w:tcPr>
          <w:p w:rsidR="005702E6" w:rsidRPr="005702E6" w:rsidRDefault="005702E6" w:rsidP="005702E6">
            <w:pPr>
              <w:spacing w:before="240"/>
              <w:rPr>
                <w:rFonts w:ascii="Arial" w:hAnsi="Arial"/>
                <w:sz w:val="16"/>
              </w:rPr>
            </w:pPr>
            <w:r w:rsidRPr="005702E6">
              <w:rPr>
                <w:rFonts w:ascii="Arial" w:hAnsi="Arial"/>
                <w:sz w:val="16"/>
              </w:rPr>
              <w:t>Αριθμός Δελτίου Ταυτότητας:</w:t>
            </w:r>
          </w:p>
        </w:tc>
        <w:tc>
          <w:tcPr>
            <w:tcW w:w="3029" w:type="dxa"/>
            <w:gridSpan w:val="4"/>
            <w:vAlign w:val="center"/>
          </w:tcPr>
          <w:p w:rsidR="005702E6" w:rsidRPr="005702E6" w:rsidRDefault="005702E6" w:rsidP="005702E6">
            <w:pPr>
              <w:ind w:right="-6878"/>
              <w:rPr>
                <w:rFonts w:ascii="Arial" w:hAnsi="Arial" w:cs="Arial"/>
                <w:sz w:val="20"/>
                <w:szCs w:val="20"/>
                <w:lang w:val="en-US"/>
              </w:rPr>
            </w:pPr>
          </w:p>
        </w:tc>
        <w:tc>
          <w:tcPr>
            <w:tcW w:w="720" w:type="dxa"/>
            <w:gridSpan w:val="2"/>
          </w:tcPr>
          <w:p w:rsidR="005702E6" w:rsidRPr="005702E6" w:rsidRDefault="005702E6" w:rsidP="005702E6">
            <w:pPr>
              <w:spacing w:before="240"/>
              <w:rPr>
                <w:rFonts w:ascii="Arial" w:hAnsi="Arial"/>
                <w:sz w:val="16"/>
              </w:rPr>
            </w:pPr>
            <w:r w:rsidRPr="005702E6">
              <w:rPr>
                <w:rFonts w:ascii="Arial" w:hAnsi="Arial"/>
                <w:sz w:val="16"/>
              </w:rPr>
              <w:t>Τηλ:</w:t>
            </w:r>
          </w:p>
        </w:tc>
        <w:tc>
          <w:tcPr>
            <w:tcW w:w="3868" w:type="dxa"/>
            <w:gridSpan w:val="6"/>
            <w:vAlign w:val="center"/>
          </w:tcPr>
          <w:p w:rsidR="005702E6" w:rsidRPr="005702E6" w:rsidRDefault="005702E6" w:rsidP="005702E6">
            <w:pPr>
              <w:ind w:right="-6878"/>
              <w:rPr>
                <w:rFonts w:ascii="Arial" w:hAnsi="Arial" w:cs="Arial"/>
                <w:sz w:val="20"/>
                <w:szCs w:val="20"/>
                <w:lang w:val="en-US"/>
              </w:rPr>
            </w:pPr>
          </w:p>
        </w:tc>
      </w:tr>
      <w:tr w:rsidR="005702E6" w:rsidRPr="005702E6" w:rsidTr="00944B73">
        <w:trPr>
          <w:cantSplit/>
        </w:trPr>
        <w:tc>
          <w:tcPr>
            <w:tcW w:w="1697" w:type="dxa"/>
            <w:gridSpan w:val="2"/>
          </w:tcPr>
          <w:p w:rsidR="005702E6" w:rsidRPr="005702E6" w:rsidRDefault="005702E6" w:rsidP="005702E6">
            <w:pPr>
              <w:spacing w:before="240"/>
              <w:rPr>
                <w:rFonts w:ascii="Arial" w:hAnsi="Arial"/>
                <w:sz w:val="16"/>
              </w:rPr>
            </w:pPr>
            <w:r w:rsidRPr="005702E6">
              <w:rPr>
                <w:rFonts w:ascii="Arial" w:hAnsi="Arial"/>
                <w:sz w:val="16"/>
              </w:rPr>
              <w:t>Τόπος Κατοικίας:</w:t>
            </w:r>
          </w:p>
        </w:tc>
        <w:tc>
          <w:tcPr>
            <w:tcW w:w="2380" w:type="dxa"/>
            <w:gridSpan w:val="3"/>
            <w:vAlign w:val="center"/>
          </w:tcPr>
          <w:p w:rsidR="005702E6" w:rsidRPr="005702E6" w:rsidRDefault="005702E6" w:rsidP="005702E6">
            <w:pPr>
              <w:ind w:right="-6878"/>
              <w:rPr>
                <w:rFonts w:ascii="Arial" w:hAnsi="Arial" w:cs="Arial"/>
                <w:sz w:val="20"/>
                <w:szCs w:val="20"/>
                <w:lang w:val="en-US"/>
              </w:rPr>
            </w:pPr>
          </w:p>
        </w:tc>
        <w:tc>
          <w:tcPr>
            <w:tcW w:w="709" w:type="dxa"/>
          </w:tcPr>
          <w:p w:rsidR="005702E6" w:rsidRPr="005702E6" w:rsidRDefault="005702E6" w:rsidP="005702E6">
            <w:pPr>
              <w:spacing w:before="240"/>
              <w:rPr>
                <w:rFonts w:ascii="Arial" w:hAnsi="Arial"/>
                <w:sz w:val="16"/>
              </w:rPr>
            </w:pPr>
            <w:r w:rsidRPr="005702E6">
              <w:rPr>
                <w:rFonts w:ascii="Arial" w:hAnsi="Arial"/>
                <w:sz w:val="16"/>
              </w:rPr>
              <w:t>Οδός:</w:t>
            </w:r>
          </w:p>
        </w:tc>
        <w:tc>
          <w:tcPr>
            <w:tcW w:w="2491" w:type="dxa"/>
            <w:gridSpan w:val="6"/>
            <w:vAlign w:val="center"/>
          </w:tcPr>
          <w:p w:rsidR="005702E6" w:rsidRPr="005702E6" w:rsidRDefault="005702E6" w:rsidP="005702E6">
            <w:pPr>
              <w:ind w:right="-6878"/>
              <w:rPr>
                <w:rFonts w:ascii="Arial" w:hAnsi="Arial" w:cs="Arial"/>
                <w:sz w:val="20"/>
                <w:szCs w:val="20"/>
                <w:lang w:val="en-US"/>
              </w:rPr>
            </w:pPr>
          </w:p>
        </w:tc>
        <w:tc>
          <w:tcPr>
            <w:tcW w:w="720" w:type="dxa"/>
          </w:tcPr>
          <w:p w:rsidR="005702E6" w:rsidRPr="005702E6" w:rsidRDefault="005702E6" w:rsidP="005702E6">
            <w:pPr>
              <w:spacing w:before="240"/>
              <w:rPr>
                <w:rFonts w:ascii="Arial" w:hAnsi="Arial"/>
                <w:sz w:val="16"/>
              </w:rPr>
            </w:pPr>
            <w:r w:rsidRPr="005702E6">
              <w:rPr>
                <w:rFonts w:ascii="Arial" w:hAnsi="Arial"/>
                <w:sz w:val="16"/>
              </w:rPr>
              <w:t>Αριθ.:</w:t>
            </w:r>
          </w:p>
        </w:tc>
        <w:tc>
          <w:tcPr>
            <w:tcW w:w="540" w:type="dxa"/>
            <w:vAlign w:val="center"/>
          </w:tcPr>
          <w:p w:rsidR="005702E6" w:rsidRPr="005702E6" w:rsidRDefault="005702E6" w:rsidP="005702E6">
            <w:pPr>
              <w:ind w:right="-6878"/>
              <w:rPr>
                <w:rFonts w:ascii="Arial" w:hAnsi="Arial" w:cs="Arial"/>
                <w:sz w:val="20"/>
                <w:szCs w:val="20"/>
                <w:lang w:val="en-US"/>
              </w:rPr>
            </w:pPr>
          </w:p>
        </w:tc>
        <w:tc>
          <w:tcPr>
            <w:tcW w:w="540" w:type="dxa"/>
          </w:tcPr>
          <w:p w:rsidR="005702E6" w:rsidRPr="005702E6" w:rsidRDefault="005702E6" w:rsidP="005702E6">
            <w:pPr>
              <w:spacing w:before="240"/>
              <w:rPr>
                <w:rFonts w:ascii="Arial" w:hAnsi="Arial"/>
                <w:sz w:val="16"/>
              </w:rPr>
            </w:pPr>
            <w:r w:rsidRPr="005702E6">
              <w:rPr>
                <w:rFonts w:ascii="Arial" w:hAnsi="Arial"/>
                <w:sz w:val="16"/>
              </w:rPr>
              <w:t>ΤΚ:</w:t>
            </w:r>
          </w:p>
        </w:tc>
        <w:tc>
          <w:tcPr>
            <w:tcW w:w="988" w:type="dxa"/>
            <w:vAlign w:val="center"/>
          </w:tcPr>
          <w:p w:rsidR="005702E6" w:rsidRPr="005702E6" w:rsidRDefault="005702E6" w:rsidP="005702E6">
            <w:pPr>
              <w:ind w:right="-6878"/>
              <w:rPr>
                <w:rFonts w:ascii="Arial" w:hAnsi="Arial" w:cs="Arial"/>
                <w:sz w:val="20"/>
                <w:szCs w:val="20"/>
                <w:lang w:val="en-US"/>
              </w:rPr>
            </w:pPr>
          </w:p>
        </w:tc>
      </w:tr>
      <w:tr w:rsidR="005702E6" w:rsidRPr="005702E6" w:rsidTr="00944B73">
        <w:trPr>
          <w:cantSplit/>
          <w:trHeight w:val="520"/>
        </w:trPr>
        <w:tc>
          <w:tcPr>
            <w:tcW w:w="2355" w:type="dxa"/>
            <w:gridSpan w:val="3"/>
            <w:vAlign w:val="bottom"/>
          </w:tcPr>
          <w:p w:rsidR="005702E6" w:rsidRPr="005702E6" w:rsidRDefault="005702E6" w:rsidP="005702E6">
            <w:pPr>
              <w:spacing w:before="240"/>
              <w:rPr>
                <w:rFonts w:ascii="Arial" w:hAnsi="Arial"/>
                <w:sz w:val="16"/>
              </w:rPr>
            </w:pPr>
            <w:r w:rsidRPr="005702E6">
              <w:rPr>
                <w:rFonts w:ascii="Arial" w:hAnsi="Arial"/>
                <w:sz w:val="16"/>
              </w:rPr>
              <w:t>Αρ. Τηλεομοιότυπου (</w:t>
            </w:r>
            <w:r w:rsidRPr="005702E6">
              <w:rPr>
                <w:rFonts w:ascii="Arial" w:hAnsi="Arial"/>
                <w:sz w:val="16"/>
                <w:lang w:val="en-US"/>
              </w:rPr>
              <w:t>Fax</w:t>
            </w:r>
            <w:r w:rsidRPr="005702E6">
              <w:rPr>
                <w:rFonts w:ascii="Arial" w:hAnsi="Arial"/>
                <w:sz w:val="16"/>
              </w:rPr>
              <w:t>):</w:t>
            </w:r>
          </w:p>
        </w:tc>
        <w:tc>
          <w:tcPr>
            <w:tcW w:w="3153" w:type="dxa"/>
            <w:gridSpan w:val="6"/>
            <w:vAlign w:val="center"/>
          </w:tcPr>
          <w:p w:rsidR="005702E6" w:rsidRPr="005702E6" w:rsidRDefault="005702E6" w:rsidP="005702E6">
            <w:pPr>
              <w:ind w:right="-6878"/>
              <w:rPr>
                <w:rFonts w:ascii="Arial" w:hAnsi="Arial" w:cs="Arial"/>
                <w:sz w:val="20"/>
                <w:szCs w:val="20"/>
                <w:lang w:val="en-US"/>
              </w:rPr>
            </w:pPr>
          </w:p>
        </w:tc>
        <w:tc>
          <w:tcPr>
            <w:tcW w:w="1440" w:type="dxa"/>
            <w:gridSpan w:val="2"/>
            <w:vAlign w:val="bottom"/>
          </w:tcPr>
          <w:p w:rsidR="005702E6" w:rsidRPr="005702E6" w:rsidRDefault="005702E6" w:rsidP="005702E6">
            <w:pPr>
              <w:rPr>
                <w:rFonts w:ascii="Arial" w:hAnsi="Arial"/>
                <w:sz w:val="16"/>
              </w:rPr>
            </w:pPr>
            <w:r w:rsidRPr="005702E6">
              <w:rPr>
                <w:rFonts w:ascii="Arial" w:hAnsi="Arial"/>
                <w:sz w:val="16"/>
              </w:rPr>
              <w:t>Δ/νση Ηλεκτρ. Ταχυδρομείου</w:t>
            </w:r>
          </w:p>
          <w:p w:rsidR="005702E6" w:rsidRPr="005702E6" w:rsidRDefault="005702E6" w:rsidP="005702E6">
            <w:pPr>
              <w:rPr>
                <w:rFonts w:ascii="Arial" w:hAnsi="Arial"/>
                <w:sz w:val="16"/>
              </w:rPr>
            </w:pPr>
            <w:r w:rsidRPr="005702E6">
              <w:rPr>
                <w:rFonts w:ascii="Arial" w:hAnsi="Arial"/>
                <w:sz w:val="16"/>
              </w:rPr>
              <w:t>(Ε-</w:t>
            </w:r>
            <w:r w:rsidRPr="005702E6">
              <w:rPr>
                <w:rFonts w:ascii="Arial" w:hAnsi="Arial"/>
                <w:sz w:val="16"/>
                <w:lang w:val="en-US"/>
              </w:rPr>
              <w:t>mail</w:t>
            </w:r>
            <w:r w:rsidRPr="005702E6">
              <w:rPr>
                <w:rFonts w:ascii="Arial" w:hAnsi="Arial"/>
                <w:sz w:val="16"/>
              </w:rPr>
              <w:t>):</w:t>
            </w:r>
          </w:p>
        </w:tc>
        <w:tc>
          <w:tcPr>
            <w:tcW w:w="3117" w:type="dxa"/>
            <w:gridSpan w:val="5"/>
            <w:vAlign w:val="center"/>
          </w:tcPr>
          <w:p w:rsidR="005702E6" w:rsidRPr="005702E6" w:rsidRDefault="005702E6" w:rsidP="005702E6">
            <w:pPr>
              <w:ind w:right="-6878"/>
              <w:rPr>
                <w:rFonts w:ascii="Arial" w:hAnsi="Arial" w:cs="Arial"/>
                <w:sz w:val="20"/>
                <w:szCs w:val="20"/>
              </w:rPr>
            </w:pPr>
          </w:p>
        </w:tc>
      </w:tr>
    </w:tbl>
    <w:p w:rsidR="005702E6" w:rsidRPr="005702E6" w:rsidRDefault="005702E6" w:rsidP="005702E6">
      <w:pPr>
        <w:spacing w:after="200" w:line="276" w:lineRule="auto"/>
        <w:jc w:val="both"/>
        <w:rPr>
          <w:rFonts w:eastAsia="Calibri"/>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9"/>
      </w:tblGrid>
      <w:tr w:rsidR="005702E6" w:rsidRPr="005702E6" w:rsidTr="00944B73">
        <w:tc>
          <w:tcPr>
            <w:tcW w:w="10349" w:type="dxa"/>
            <w:tcBorders>
              <w:top w:val="nil"/>
              <w:left w:val="nil"/>
              <w:bottom w:val="nil"/>
              <w:right w:val="nil"/>
            </w:tcBorders>
          </w:tcPr>
          <w:p w:rsidR="005702E6" w:rsidRPr="005702E6" w:rsidRDefault="005702E6" w:rsidP="005702E6">
            <w:pPr>
              <w:ind w:right="124"/>
              <w:rPr>
                <w:rFonts w:ascii="Arial" w:hAnsi="Arial"/>
                <w:sz w:val="18"/>
              </w:rPr>
            </w:pPr>
          </w:p>
          <w:p w:rsidR="005702E6" w:rsidRPr="005702E6" w:rsidRDefault="005702E6" w:rsidP="005702E6">
            <w:pPr>
              <w:ind w:right="124"/>
              <w:rPr>
                <w:rFonts w:ascii="Arial" w:hAnsi="Arial"/>
                <w:sz w:val="18"/>
              </w:rPr>
            </w:pPr>
            <w:r w:rsidRPr="005702E6">
              <w:rPr>
                <w:rFonts w:ascii="Arial" w:hAnsi="Arial"/>
                <w:sz w:val="18"/>
              </w:rPr>
              <w:t xml:space="preserve">Με ατομική μου ευθύνη και γνωρίζοντας τις κυρώσεις </w:t>
            </w:r>
            <w:r w:rsidRPr="005702E6">
              <w:rPr>
                <w:rFonts w:ascii="Arial" w:hAnsi="Arial"/>
                <w:sz w:val="18"/>
                <w:vertAlign w:val="superscript"/>
              </w:rPr>
              <w:t>(3)</w:t>
            </w:r>
            <w:r w:rsidRPr="005702E6">
              <w:rPr>
                <w:rFonts w:ascii="Arial" w:hAnsi="Arial"/>
                <w:sz w:val="18"/>
              </w:rPr>
              <w:t>, που προβλέπονται από της διατάξεις της παρ. 6 του άρθρου 22 του Ν. 1599/1986, δηλώνω ότι:</w:t>
            </w:r>
          </w:p>
        </w:tc>
      </w:tr>
    </w:tbl>
    <w:p w:rsidR="005702E6" w:rsidRPr="005702E6" w:rsidRDefault="005702E6" w:rsidP="005702E6">
      <w:pPr>
        <w:spacing w:after="200" w:line="276" w:lineRule="auto"/>
        <w:jc w:val="both"/>
        <w:rPr>
          <w:rFonts w:eastAsia="Calibri"/>
          <w:lang w:eastAsia="en-US"/>
        </w:rPr>
      </w:pPr>
      <w:r w:rsidRPr="005702E6">
        <w:rPr>
          <w:rFonts w:ascii="Arial" w:hAnsi="Arial" w:cs="Arial"/>
          <w:b/>
          <w:sz w:val="20"/>
          <w:szCs w:val="20"/>
        </w:rPr>
        <w:t>συμμορφώνομαι και αποδέχομαι πλήρως τις τεχνικές προδιαγραφές όπως ορίστηκαν και ισχύουν για το διαγωνισμό «Προμήθεια κλιματιστικών μονάδων τοίχου διαιρούμενου τύπου (split unit) κατηγορίας ισχύος 12.000 BTU/hr για τη Ν.Μ. Ναυπλίου». Δεσμεύομαι να τηρήσω πλήρως τα αναγραφόμενα στις τεχνικές προδιαγραφές του διαγωνισμού, καθώς και τις παρατηρήσεις της Τεχνικής Υπηρεσίας του νοσοκομείου κατά την παραλαβή και εγκατάσταση.</w:t>
      </w:r>
      <w:r w:rsidRPr="005702E6">
        <w:rPr>
          <w:rFonts w:ascii="Arial" w:hAnsi="Arial" w:cs="Arial"/>
          <w:sz w:val="20"/>
          <w:szCs w:val="20"/>
        </w:rPr>
        <w:t xml:space="preserve">  </w:t>
      </w:r>
      <w:r w:rsidRPr="005702E6">
        <w:rPr>
          <w:rFonts w:ascii="Arial" w:hAnsi="Arial" w:cs="Arial"/>
          <w:sz w:val="20"/>
          <w:szCs w:val="20"/>
          <w:vertAlign w:val="superscript"/>
        </w:rPr>
        <w:t>(4)</w:t>
      </w:r>
    </w:p>
    <w:p w:rsidR="005702E6" w:rsidRPr="005702E6" w:rsidRDefault="005702E6" w:rsidP="005702E6">
      <w:pPr>
        <w:ind w:right="484"/>
        <w:jc w:val="right"/>
        <w:rPr>
          <w:rFonts w:ascii="Arial" w:hAnsi="Arial" w:cs="Arial"/>
          <w:sz w:val="16"/>
          <w:szCs w:val="16"/>
        </w:rPr>
      </w:pPr>
      <w:r w:rsidRPr="005702E6">
        <w:rPr>
          <w:rFonts w:ascii="Arial" w:hAnsi="Arial" w:cs="Arial"/>
          <w:sz w:val="16"/>
          <w:szCs w:val="16"/>
        </w:rPr>
        <w:t xml:space="preserve">  Ημερομηνία:      </w:t>
      </w:r>
      <w:r w:rsidRPr="005702E6">
        <w:rPr>
          <w:rFonts w:ascii="Arial" w:hAnsi="Arial" w:cs="Arial"/>
          <w:color w:val="000000"/>
          <w:sz w:val="18"/>
          <w:szCs w:val="16"/>
        </w:rPr>
        <w:t>… /…/ 20…</w:t>
      </w:r>
    </w:p>
    <w:p w:rsidR="005702E6" w:rsidRPr="005702E6" w:rsidRDefault="005702E6" w:rsidP="005702E6">
      <w:pPr>
        <w:ind w:right="484"/>
        <w:jc w:val="right"/>
        <w:rPr>
          <w:rFonts w:ascii="Arial" w:hAnsi="Arial" w:cs="Arial"/>
          <w:sz w:val="16"/>
          <w:szCs w:val="16"/>
        </w:rPr>
      </w:pPr>
    </w:p>
    <w:p w:rsidR="005702E6" w:rsidRPr="005702E6" w:rsidRDefault="005702E6" w:rsidP="005702E6">
      <w:pPr>
        <w:ind w:right="484"/>
        <w:jc w:val="right"/>
        <w:rPr>
          <w:rFonts w:ascii="Arial" w:hAnsi="Arial" w:cs="Arial"/>
          <w:sz w:val="16"/>
        </w:rPr>
      </w:pPr>
      <w:r w:rsidRPr="005702E6">
        <w:rPr>
          <w:rFonts w:ascii="Arial" w:hAnsi="Arial" w:cs="Arial"/>
          <w:sz w:val="16"/>
        </w:rPr>
        <w:t>Ο – Η Δηλών</w:t>
      </w:r>
    </w:p>
    <w:p w:rsidR="005702E6" w:rsidRPr="005702E6" w:rsidRDefault="005702E6" w:rsidP="005702E6">
      <w:pPr>
        <w:jc w:val="right"/>
        <w:rPr>
          <w:rFonts w:ascii="Arial" w:hAnsi="Arial" w:cs="Arial"/>
          <w:sz w:val="16"/>
        </w:rPr>
      </w:pPr>
    </w:p>
    <w:p w:rsidR="005702E6" w:rsidRPr="005702E6" w:rsidRDefault="005702E6" w:rsidP="005702E6">
      <w:pPr>
        <w:jc w:val="right"/>
        <w:rPr>
          <w:rFonts w:ascii="Arial" w:hAnsi="Arial" w:cs="Arial"/>
          <w:sz w:val="16"/>
        </w:rPr>
      </w:pPr>
    </w:p>
    <w:p w:rsidR="005702E6" w:rsidRPr="005702E6" w:rsidRDefault="005702E6" w:rsidP="005702E6">
      <w:pPr>
        <w:jc w:val="right"/>
        <w:rPr>
          <w:rFonts w:ascii="Arial" w:hAnsi="Arial" w:cs="Arial"/>
          <w:sz w:val="16"/>
        </w:rPr>
      </w:pPr>
    </w:p>
    <w:p w:rsidR="005702E6" w:rsidRPr="005702E6" w:rsidRDefault="005702E6" w:rsidP="005702E6">
      <w:pPr>
        <w:jc w:val="right"/>
        <w:rPr>
          <w:rFonts w:ascii="Arial" w:hAnsi="Arial" w:cs="Arial"/>
          <w:sz w:val="16"/>
        </w:rPr>
      </w:pPr>
    </w:p>
    <w:p w:rsidR="005702E6" w:rsidRPr="005702E6" w:rsidRDefault="005702E6" w:rsidP="005702E6">
      <w:pPr>
        <w:ind w:right="484"/>
        <w:jc w:val="right"/>
        <w:rPr>
          <w:rFonts w:ascii="Arial" w:hAnsi="Arial" w:cs="Arial"/>
          <w:sz w:val="16"/>
        </w:rPr>
      </w:pPr>
      <w:r w:rsidRPr="005702E6">
        <w:rPr>
          <w:rFonts w:ascii="Arial" w:hAnsi="Arial" w:cs="Arial"/>
          <w:sz w:val="16"/>
        </w:rPr>
        <w:t>(Υπογραφή)</w:t>
      </w:r>
    </w:p>
    <w:p w:rsidR="005702E6" w:rsidRPr="005702E6" w:rsidRDefault="005702E6" w:rsidP="005702E6">
      <w:pPr>
        <w:jc w:val="both"/>
        <w:rPr>
          <w:rFonts w:ascii="Arial" w:hAnsi="Arial"/>
          <w:sz w:val="18"/>
        </w:rPr>
      </w:pPr>
    </w:p>
    <w:p w:rsidR="005702E6" w:rsidRPr="005702E6" w:rsidRDefault="005702E6" w:rsidP="005702E6">
      <w:pPr>
        <w:jc w:val="both"/>
        <w:rPr>
          <w:rFonts w:ascii="Arial" w:hAnsi="Arial"/>
          <w:sz w:val="18"/>
        </w:rPr>
      </w:pPr>
    </w:p>
    <w:p w:rsidR="005702E6" w:rsidRPr="005702E6" w:rsidRDefault="005702E6" w:rsidP="005702E6">
      <w:pPr>
        <w:ind w:left="-180"/>
        <w:jc w:val="both"/>
        <w:rPr>
          <w:rFonts w:ascii="Arial" w:hAnsi="Arial" w:cs="Arial"/>
          <w:sz w:val="18"/>
        </w:rPr>
      </w:pPr>
      <w:r w:rsidRPr="005702E6">
        <w:rPr>
          <w:rFonts w:ascii="Arial" w:hAnsi="Arial" w:cs="Arial"/>
          <w:sz w:val="18"/>
        </w:rPr>
        <w:t>(1) Αναγράφεται από τον ενδιαφερόμενο πολίτη ή Αρχή ή η Υπηρεσία του δημόσιου τομέα, που απευθύνεται η αίτηση.</w:t>
      </w:r>
    </w:p>
    <w:p w:rsidR="005702E6" w:rsidRPr="005702E6" w:rsidRDefault="005702E6" w:rsidP="005702E6">
      <w:pPr>
        <w:ind w:left="-180"/>
        <w:jc w:val="both"/>
        <w:rPr>
          <w:rFonts w:ascii="Arial" w:hAnsi="Arial" w:cs="Arial"/>
          <w:sz w:val="18"/>
        </w:rPr>
      </w:pPr>
      <w:r w:rsidRPr="005702E6">
        <w:rPr>
          <w:rFonts w:ascii="Arial" w:hAnsi="Arial" w:cs="Arial"/>
          <w:sz w:val="18"/>
        </w:rPr>
        <w:t xml:space="preserve">(2) Αναγράφεται ολογράφως. </w:t>
      </w:r>
    </w:p>
    <w:p w:rsidR="005702E6" w:rsidRPr="005702E6" w:rsidRDefault="005702E6" w:rsidP="005702E6">
      <w:pPr>
        <w:ind w:left="-180"/>
        <w:jc w:val="both"/>
        <w:rPr>
          <w:rFonts w:ascii="Arial" w:hAnsi="Arial" w:cs="Arial"/>
          <w:sz w:val="18"/>
        </w:rPr>
      </w:pPr>
      <w:r w:rsidRPr="005702E6">
        <w:rPr>
          <w:rFonts w:ascii="Arial" w:hAnsi="Arial" w:cs="Arial"/>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702E6" w:rsidRPr="005702E6" w:rsidRDefault="005702E6" w:rsidP="005702E6">
      <w:pPr>
        <w:ind w:left="-180"/>
        <w:jc w:val="both"/>
        <w:rPr>
          <w:rFonts w:ascii="Arial" w:hAnsi="Arial" w:cs="Arial"/>
          <w:sz w:val="20"/>
        </w:rPr>
      </w:pPr>
      <w:r w:rsidRPr="005702E6">
        <w:rPr>
          <w:rFonts w:ascii="Arial" w:hAnsi="Arial" w:cs="Arial"/>
          <w:sz w:val="18"/>
        </w:rPr>
        <w:t xml:space="preserve">(4) Σε περίπτωση ανεπάρκειας χώρου η δήλωση συνεχίζεται στην πίσω όψη της και υπογράφεται από τον δηλούντα ή την δηλούσα. </w:t>
      </w:r>
    </w:p>
    <w:p w:rsidR="009A6CCE" w:rsidRPr="00362EDF" w:rsidRDefault="009A6CCE" w:rsidP="00E4445F">
      <w:pPr>
        <w:tabs>
          <w:tab w:val="center" w:pos="7088"/>
        </w:tabs>
        <w:spacing w:before="240" w:line="360" w:lineRule="auto"/>
        <w:jc w:val="both"/>
      </w:pPr>
    </w:p>
    <w:sectPr w:rsidR="009A6CCE" w:rsidRPr="00362EDF" w:rsidSect="005702E6">
      <w:footerReference w:type="default" r:id="rId11"/>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44" w:rsidRDefault="00FF5744">
      <w:r>
        <w:separator/>
      </w:r>
    </w:p>
  </w:endnote>
  <w:endnote w:type="continuationSeparator" w:id="0">
    <w:p w:rsidR="00FF5744" w:rsidRDefault="00FF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26" w:rsidRDefault="008D7326">
    <w:pPr>
      <w:pStyle w:val="a4"/>
      <w:jc w:val="right"/>
    </w:pPr>
  </w:p>
  <w:p w:rsidR="00FE7CDD" w:rsidRDefault="00FE7CDD">
    <w:pPr>
      <w:pStyle w:val="a4"/>
      <w:jc w:val="center"/>
      <w:rPr>
        <w:rFonts w:ascii="Arial Narrow" w:hAnsi="Arial Narrow"/>
        <w:color w:val="80808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340283"/>
      <w:docPartObj>
        <w:docPartGallery w:val="Page Numbers (Bottom of Page)"/>
        <w:docPartUnique/>
      </w:docPartObj>
    </w:sdtPr>
    <w:sdtContent>
      <w:p w:rsidR="00737A47" w:rsidRDefault="002A12E1">
        <w:pPr>
          <w:pStyle w:val="a4"/>
          <w:jc w:val="right"/>
        </w:pPr>
        <w:r>
          <w:t xml:space="preserve">Σελίδα | </w:t>
        </w:r>
        <w:r w:rsidR="00C36AC6">
          <w:fldChar w:fldCharType="begin"/>
        </w:r>
        <w:r>
          <w:instrText>PAGE   \* MERGEFORMAT</w:instrText>
        </w:r>
        <w:r w:rsidR="00C36AC6">
          <w:fldChar w:fldCharType="separate"/>
        </w:r>
        <w:r w:rsidR="000050EF">
          <w:rPr>
            <w:noProof/>
          </w:rPr>
          <w:t>11</w:t>
        </w:r>
        <w:r w:rsidR="00C36AC6">
          <w:fldChar w:fldCharType="end"/>
        </w:r>
        <w:r>
          <w:t xml:space="preserve"> </w:t>
        </w:r>
      </w:p>
    </w:sdtContent>
  </w:sdt>
  <w:p w:rsidR="00737A47" w:rsidRDefault="000050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44" w:rsidRDefault="00FF5744">
      <w:r>
        <w:separator/>
      </w:r>
    </w:p>
  </w:footnote>
  <w:footnote w:type="continuationSeparator" w:id="0">
    <w:p w:rsidR="00FF5744" w:rsidRDefault="00FF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b w:val="0"/>
      </w:rPr>
    </w:lvl>
  </w:abstractNum>
  <w:abstractNum w:abstractNumId="1">
    <w:nsid w:val="00000002"/>
    <w:multiLevelType w:val="multilevel"/>
    <w:tmpl w:val="00000002"/>
    <w:name w:val="WW8Num4"/>
    <w:lvl w:ilvl="0">
      <w:start w:val="1"/>
      <w:numFmt w:val="bullet"/>
      <w:lvlText w:val="·"/>
      <w:lvlJc w:val="left"/>
      <w:pPr>
        <w:tabs>
          <w:tab w:val="num" w:pos="624"/>
        </w:tabs>
        <w:ind w:left="624" w:hanging="340"/>
      </w:pPr>
      <w:rPr>
        <w:rFonts w:ascii="Symbol" w:hAnsi="Symbol"/>
      </w:rPr>
    </w:lvl>
    <w:lvl w:ilvl="1">
      <w:start w:val="5"/>
      <w:numFmt w:val="decimal"/>
      <w:lvlText w:val="%2."/>
      <w:lvlJc w:val="left"/>
      <w:pPr>
        <w:tabs>
          <w:tab w:val="num" w:pos="851"/>
        </w:tabs>
        <w:ind w:left="851" w:hanging="397"/>
      </w:pPr>
      <w:rPr>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6"/>
    <w:lvl w:ilvl="0">
      <w:start w:val="1"/>
      <w:numFmt w:val="decimal"/>
      <w:lvlText w:val="%1."/>
      <w:lvlJc w:val="left"/>
      <w:pPr>
        <w:tabs>
          <w:tab w:val="num" w:pos="360"/>
        </w:tabs>
        <w:ind w:left="360" w:hanging="360"/>
      </w:pPr>
      <w:rPr>
        <w:b w:val="0"/>
      </w:rPr>
    </w:lvl>
  </w:abstractNum>
  <w:abstractNum w:abstractNumId="3">
    <w:nsid w:val="00000004"/>
    <w:multiLevelType w:val="singleLevel"/>
    <w:tmpl w:val="00000004"/>
    <w:name w:val="WW8Num13"/>
    <w:lvl w:ilvl="0">
      <w:start w:val="1"/>
      <w:numFmt w:val="decimal"/>
      <w:lvlText w:val="%1."/>
      <w:lvlJc w:val="left"/>
      <w:pPr>
        <w:tabs>
          <w:tab w:val="num" w:pos="360"/>
        </w:tabs>
        <w:ind w:left="360" w:hanging="360"/>
      </w:pPr>
      <w:rPr>
        <w:b/>
        <w:i w:val="0"/>
      </w:rPr>
    </w:lvl>
  </w:abstractNum>
  <w:abstractNum w:abstractNumId="4">
    <w:nsid w:val="00000005"/>
    <w:multiLevelType w:val="singleLevel"/>
    <w:tmpl w:val="00000005"/>
    <w:name w:val="WW8Num14"/>
    <w:lvl w:ilvl="0">
      <w:start w:val="1"/>
      <w:numFmt w:val="decimal"/>
      <w:lvlText w:val="%1."/>
      <w:lvlJc w:val="left"/>
      <w:pPr>
        <w:tabs>
          <w:tab w:val="num" w:pos="360"/>
        </w:tabs>
        <w:ind w:left="360" w:hanging="360"/>
      </w:pPr>
      <w:rPr>
        <w:b w:val="0"/>
      </w:rPr>
    </w:lvl>
  </w:abstractNum>
  <w:abstractNum w:abstractNumId="5">
    <w:nsid w:val="00000006"/>
    <w:multiLevelType w:val="singleLevel"/>
    <w:tmpl w:val="00000006"/>
    <w:name w:val="WW8Num15"/>
    <w:lvl w:ilvl="0">
      <w:start w:val="1"/>
      <w:numFmt w:val="bullet"/>
      <w:lvlText w:val="·"/>
      <w:lvlJc w:val="left"/>
      <w:pPr>
        <w:tabs>
          <w:tab w:val="num" w:pos="624"/>
        </w:tabs>
        <w:ind w:left="624" w:hanging="340"/>
      </w:pPr>
      <w:rPr>
        <w:rFonts w:ascii="Symbol" w:hAnsi="Symbol"/>
      </w:rPr>
    </w:lvl>
  </w:abstractNum>
  <w:abstractNum w:abstractNumId="6">
    <w:nsid w:val="00000008"/>
    <w:multiLevelType w:val="singleLevel"/>
    <w:tmpl w:val="00000008"/>
    <w:name w:val="WW8Num24"/>
    <w:lvl w:ilvl="0">
      <w:start w:val="1"/>
      <w:numFmt w:val="bullet"/>
      <w:lvlText w:val="·"/>
      <w:lvlJc w:val="left"/>
      <w:pPr>
        <w:tabs>
          <w:tab w:val="num" w:pos="624"/>
        </w:tabs>
        <w:ind w:left="624" w:hanging="340"/>
      </w:pPr>
      <w:rPr>
        <w:rFonts w:ascii="Symbol" w:hAnsi="Symbol"/>
      </w:rPr>
    </w:lvl>
  </w:abstractNum>
  <w:abstractNum w:abstractNumId="7">
    <w:nsid w:val="00000009"/>
    <w:multiLevelType w:val="singleLevel"/>
    <w:tmpl w:val="00000009"/>
    <w:name w:val="WW8Num25"/>
    <w:lvl w:ilvl="0">
      <w:start w:val="1"/>
      <w:numFmt w:val="bullet"/>
      <w:lvlText w:val="·"/>
      <w:lvlJc w:val="left"/>
      <w:pPr>
        <w:tabs>
          <w:tab w:val="num" w:pos="624"/>
        </w:tabs>
        <w:ind w:left="624" w:hanging="340"/>
      </w:pPr>
      <w:rPr>
        <w:rFonts w:ascii="Symbol" w:hAnsi="Symbol"/>
      </w:rPr>
    </w:lvl>
  </w:abstractNum>
  <w:abstractNum w:abstractNumId="8">
    <w:nsid w:val="11257BA6"/>
    <w:multiLevelType w:val="hybridMultilevel"/>
    <w:tmpl w:val="DF6CB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6D013D"/>
    <w:multiLevelType w:val="hybridMultilevel"/>
    <w:tmpl w:val="497EC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3E63C9"/>
    <w:multiLevelType w:val="hybridMultilevel"/>
    <w:tmpl w:val="E6A635F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B853CF6"/>
    <w:multiLevelType w:val="hybridMultilevel"/>
    <w:tmpl w:val="D7FA3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21450F"/>
    <w:multiLevelType w:val="hybridMultilevel"/>
    <w:tmpl w:val="20AE1E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E04E9C"/>
    <w:multiLevelType w:val="hybridMultilevel"/>
    <w:tmpl w:val="6F2E9A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4920B2"/>
    <w:multiLevelType w:val="hybridMultilevel"/>
    <w:tmpl w:val="006C84CA"/>
    <w:lvl w:ilvl="0" w:tplc="04080001">
      <w:start w:val="1"/>
      <w:numFmt w:val="bullet"/>
      <w:lvlText w:val=""/>
      <w:lvlJc w:val="left"/>
      <w:pPr>
        <w:ind w:left="720" w:hanging="360"/>
      </w:pPr>
      <w:rPr>
        <w:rFonts w:ascii="Symbol" w:hAnsi="Symbol" w:hint="default"/>
      </w:rPr>
    </w:lvl>
    <w:lvl w:ilvl="1" w:tplc="D6DC4690">
      <w:numFmt w:val="bullet"/>
      <w:lvlText w:val="-"/>
      <w:lvlJc w:val="left"/>
      <w:pPr>
        <w:ind w:left="1440" w:hanging="360"/>
      </w:pPr>
      <w:rPr>
        <w:rFonts w:ascii="Times New Roman" w:eastAsiaTheme="minorHAns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1F2006"/>
    <w:multiLevelType w:val="hybridMultilevel"/>
    <w:tmpl w:val="9A52C7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5E543E"/>
    <w:multiLevelType w:val="hybridMultilevel"/>
    <w:tmpl w:val="07860FD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CAA74B0"/>
    <w:multiLevelType w:val="hybridMultilevel"/>
    <w:tmpl w:val="A6B28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45366BD"/>
    <w:multiLevelType w:val="hybridMultilevel"/>
    <w:tmpl w:val="4202B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1503D34"/>
    <w:multiLevelType w:val="hybridMultilevel"/>
    <w:tmpl w:val="7F1E40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56F52E2"/>
    <w:multiLevelType w:val="hybridMultilevel"/>
    <w:tmpl w:val="BF26C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C3F1452"/>
    <w:multiLevelType w:val="hybridMultilevel"/>
    <w:tmpl w:val="A0543A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FF171CD"/>
    <w:multiLevelType w:val="hybridMultilevel"/>
    <w:tmpl w:val="3438B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3E47F05"/>
    <w:multiLevelType w:val="hybridMultilevel"/>
    <w:tmpl w:val="80A4923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5D27C84"/>
    <w:multiLevelType w:val="hybridMultilevel"/>
    <w:tmpl w:val="71646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8A1606"/>
    <w:multiLevelType w:val="hybridMultilevel"/>
    <w:tmpl w:val="4A3A1C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3457496"/>
    <w:multiLevelType w:val="hybridMultilevel"/>
    <w:tmpl w:val="FC389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125B14"/>
    <w:multiLevelType w:val="hybridMultilevel"/>
    <w:tmpl w:val="AD761E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E182681"/>
    <w:multiLevelType w:val="hybridMultilevel"/>
    <w:tmpl w:val="BD2E1D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1"/>
  </w:num>
  <w:num w:numId="3">
    <w:abstractNumId w:val="24"/>
  </w:num>
  <w:num w:numId="4">
    <w:abstractNumId w:val="26"/>
  </w:num>
  <w:num w:numId="5">
    <w:abstractNumId w:val="10"/>
  </w:num>
  <w:num w:numId="6">
    <w:abstractNumId w:val="19"/>
  </w:num>
  <w:num w:numId="7">
    <w:abstractNumId w:val="23"/>
  </w:num>
  <w:num w:numId="8">
    <w:abstractNumId w:val="16"/>
  </w:num>
  <w:num w:numId="9">
    <w:abstractNumId w:val="22"/>
  </w:num>
  <w:num w:numId="10">
    <w:abstractNumId w:val="21"/>
  </w:num>
  <w:num w:numId="11">
    <w:abstractNumId w:val="28"/>
  </w:num>
  <w:num w:numId="12">
    <w:abstractNumId w:val="8"/>
  </w:num>
  <w:num w:numId="13">
    <w:abstractNumId w:val="25"/>
  </w:num>
  <w:num w:numId="14">
    <w:abstractNumId w:val="20"/>
  </w:num>
  <w:num w:numId="15">
    <w:abstractNumId w:val="15"/>
  </w:num>
  <w:num w:numId="16">
    <w:abstractNumId w:val="27"/>
  </w:num>
  <w:num w:numId="17">
    <w:abstractNumId w:val="14"/>
  </w:num>
  <w:num w:numId="18">
    <w:abstractNumId w:val="12"/>
  </w:num>
  <w:num w:numId="19">
    <w:abstractNumId w:val="18"/>
  </w:num>
  <w:num w:numId="20">
    <w:abstractNumId w:val="9"/>
  </w:num>
  <w:num w:numId="21">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55"/>
  <w:drawingGridVerticalSpacing w:val="7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2946F9"/>
    <w:rsid w:val="00002823"/>
    <w:rsid w:val="00004DD3"/>
    <w:rsid w:val="000050EF"/>
    <w:rsid w:val="000149DD"/>
    <w:rsid w:val="0004084E"/>
    <w:rsid w:val="000428EA"/>
    <w:rsid w:val="000566E7"/>
    <w:rsid w:val="00057BEE"/>
    <w:rsid w:val="00065A2A"/>
    <w:rsid w:val="00071A69"/>
    <w:rsid w:val="000777E3"/>
    <w:rsid w:val="000A502D"/>
    <w:rsid w:val="000B2E91"/>
    <w:rsid w:val="000C1C84"/>
    <w:rsid w:val="000C2055"/>
    <w:rsid w:val="000D0E69"/>
    <w:rsid w:val="000D4804"/>
    <w:rsid w:val="000D4F35"/>
    <w:rsid w:val="000E4A8D"/>
    <w:rsid w:val="000E4CE6"/>
    <w:rsid w:val="000E729C"/>
    <w:rsid w:val="0010465C"/>
    <w:rsid w:val="00110E93"/>
    <w:rsid w:val="00121B8B"/>
    <w:rsid w:val="0013458E"/>
    <w:rsid w:val="00142942"/>
    <w:rsid w:val="001627AB"/>
    <w:rsid w:val="0016554B"/>
    <w:rsid w:val="00170F2F"/>
    <w:rsid w:val="00177892"/>
    <w:rsid w:val="001820D6"/>
    <w:rsid w:val="00184767"/>
    <w:rsid w:val="00185F54"/>
    <w:rsid w:val="001A6D08"/>
    <w:rsid w:val="001B3722"/>
    <w:rsid w:val="001C4456"/>
    <w:rsid w:val="001E3AF0"/>
    <w:rsid w:val="001E49B2"/>
    <w:rsid w:val="001F74B9"/>
    <w:rsid w:val="00203F58"/>
    <w:rsid w:val="00204587"/>
    <w:rsid w:val="002061B2"/>
    <w:rsid w:val="0021182A"/>
    <w:rsid w:val="00224D6B"/>
    <w:rsid w:val="002276FA"/>
    <w:rsid w:val="00236262"/>
    <w:rsid w:val="00261DE8"/>
    <w:rsid w:val="00263799"/>
    <w:rsid w:val="002644BA"/>
    <w:rsid w:val="00273539"/>
    <w:rsid w:val="002749FB"/>
    <w:rsid w:val="002835BF"/>
    <w:rsid w:val="00286456"/>
    <w:rsid w:val="0029101E"/>
    <w:rsid w:val="00293827"/>
    <w:rsid w:val="002946F9"/>
    <w:rsid w:val="002A12E1"/>
    <w:rsid w:val="002B31C6"/>
    <w:rsid w:val="002B3DC3"/>
    <w:rsid w:val="002B7D5A"/>
    <w:rsid w:val="002C2772"/>
    <w:rsid w:val="002C507D"/>
    <w:rsid w:val="002D083F"/>
    <w:rsid w:val="002D508E"/>
    <w:rsid w:val="002D6252"/>
    <w:rsid w:val="002E43BF"/>
    <w:rsid w:val="002E7596"/>
    <w:rsid w:val="002F1196"/>
    <w:rsid w:val="00301B0F"/>
    <w:rsid w:val="00307419"/>
    <w:rsid w:val="00307D25"/>
    <w:rsid w:val="00307FAA"/>
    <w:rsid w:val="00315733"/>
    <w:rsid w:val="0031588D"/>
    <w:rsid w:val="00317985"/>
    <w:rsid w:val="0032393F"/>
    <w:rsid w:val="00326835"/>
    <w:rsid w:val="003345C5"/>
    <w:rsid w:val="0033716B"/>
    <w:rsid w:val="003371E4"/>
    <w:rsid w:val="003376A0"/>
    <w:rsid w:val="003468E7"/>
    <w:rsid w:val="0035361B"/>
    <w:rsid w:val="00357D2E"/>
    <w:rsid w:val="00362EDF"/>
    <w:rsid w:val="003731C3"/>
    <w:rsid w:val="0037598F"/>
    <w:rsid w:val="0038343B"/>
    <w:rsid w:val="00392BF1"/>
    <w:rsid w:val="00396AD8"/>
    <w:rsid w:val="003A4A58"/>
    <w:rsid w:val="003C3465"/>
    <w:rsid w:val="003C44D8"/>
    <w:rsid w:val="003C7B13"/>
    <w:rsid w:val="003E3F78"/>
    <w:rsid w:val="003F37F1"/>
    <w:rsid w:val="003F4D26"/>
    <w:rsid w:val="00415994"/>
    <w:rsid w:val="00416053"/>
    <w:rsid w:val="00416B51"/>
    <w:rsid w:val="00425B36"/>
    <w:rsid w:val="004334BD"/>
    <w:rsid w:val="00454F1C"/>
    <w:rsid w:val="00475F9F"/>
    <w:rsid w:val="00486F81"/>
    <w:rsid w:val="00492E71"/>
    <w:rsid w:val="00492F85"/>
    <w:rsid w:val="004A0917"/>
    <w:rsid w:val="004A1E28"/>
    <w:rsid w:val="004A402E"/>
    <w:rsid w:val="004B7FEA"/>
    <w:rsid w:val="004C09BC"/>
    <w:rsid w:val="004C2756"/>
    <w:rsid w:val="004D71EE"/>
    <w:rsid w:val="004E2053"/>
    <w:rsid w:val="004F676D"/>
    <w:rsid w:val="00501728"/>
    <w:rsid w:val="00511515"/>
    <w:rsid w:val="005123F2"/>
    <w:rsid w:val="005235E4"/>
    <w:rsid w:val="005305F2"/>
    <w:rsid w:val="00530D69"/>
    <w:rsid w:val="005361F2"/>
    <w:rsid w:val="005378E7"/>
    <w:rsid w:val="00545187"/>
    <w:rsid w:val="00551BA7"/>
    <w:rsid w:val="00565169"/>
    <w:rsid w:val="0056595C"/>
    <w:rsid w:val="00567C60"/>
    <w:rsid w:val="005702E6"/>
    <w:rsid w:val="005721B9"/>
    <w:rsid w:val="00593225"/>
    <w:rsid w:val="005A066C"/>
    <w:rsid w:val="005A63F5"/>
    <w:rsid w:val="005B0C42"/>
    <w:rsid w:val="005B6DD1"/>
    <w:rsid w:val="005B78C1"/>
    <w:rsid w:val="005D0639"/>
    <w:rsid w:val="005E7263"/>
    <w:rsid w:val="005F4F72"/>
    <w:rsid w:val="0061091C"/>
    <w:rsid w:val="00620765"/>
    <w:rsid w:val="00633E3D"/>
    <w:rsid w:val="006445DB"/>
    <w:rsid w:val="00647250"/>
    <w:rsid w:val="00647FEB"/>
    <w:rsid w:val="00650882"/>
    <w:rsid w:val="00662DCF"/>
    <w:rsid w:val="00673B58"/>
    <w:rsid w:val="00681B37"/>
    <w:rsid w:val="00682FE6"/>
    <w:rsid w:val="00686CCF"/>
    <w:rsid w:val="006B43C8"/>
    <w:rsid w:val="006D743A"/>
    <w:rsid w:val="006E1FF5"/>
    <w:rsid w:val="006E372B"/>
    <w:rsid w:val="00701CFE"/>
    <w:rsid w:val="0070404E"/>
    <w:rsid w:val="007065E9"/>
    <w:rsid w:val="007113AE"/>
    <w:rsid w:val="0071789B"/>
    <w:rsid w:val="0072173C"/>
    <w:rsid w:val="007415BC"/>
    <w:rsid w:val="00751525"/>
    <w:rsid w:val="0076358A"/>
    <w:rsid w:val="00773AB0"/>
    <w:rsid w:val="007801E4"/>
    <w:rsid w:val="007B142A"/>
    <w:rsid w:val="007C56A8"/>
    <w:rsid w:val="007D4146"/>
    <w:rsid w:val="007F5F4C"/>
    <w:rsid w:val="00802F94"/>
    <w:rsid w:val="00811599"/>
    <w:rsid w:val="00815498"/>
    <w:rsid w:val="00822966"/>
    <w:rsid w:val="00837388"/>
    <w:rsid w:val="008376F6"/>
    <w:rsid w:val="008460BC"/>
    <w:rsid w:val="008658FC"/>
    <w:rsid w:val="008725D4"/>
    <w:rsid w:val="00876E22"/>
    <w:rsid w:val="00894AC9"/>
    <w:rsid w:val="008A2ACA"/>
    <w:rsid w:val="008A399E"/>
    <w:rsid w:val="008A6524"/>
    <w:rsid w:val="008B14B7"/>
    <w:rsid w:val="008B3FAC"/>
    <w:rsid w:val="008B7310"/>
    <w:rsid w:val="008D0EC8"/>
    <w:rsid w:val="008D7326"/>
    <w:rsid w:val="008E3321"/>
    <w:rsid w:val="008E34AF"/>
    <w:rsid w:val="00934378"/>
    <w:rsid w:val="009540CD"/>
    <w:rsid w:val="00955106"/>
    <w:rsid w:val="009673C9"/>
    <w:rsid w:val="00976BB2"/>
    <w:rsid w:val="009776C2"/>
    <w:rsid w:val="00987B6E"/>
    <w:rsid w:val="009912D8"/>
    <w:rsid w:val="0099547F"/>
    <w:rsid w:val="009A3CCE"/>
    <w:rsid w:val="009A6CCE"/>
    <w:rsid w:val="009B1F04"/>
    <w:rsid w:val="009C197B"/>
    <w:rsid w:val="009D17C7"/>
    <w:rsid w:val="009D4E2F"/>
    <w:rsid w:val="009E5D9B"/>
    <w:rsid w:val="00A05C8E"/>
    <w:rsid w:val="00A37E83"/>
    <w:rsid w:val="00A5110E"/>
    <w:rsid w:val="00A531C4"/>
    <w:rsid w:val="00A7125B"/>
    <w:rsid w:val="00A7162F"/>
    <w:rsid w:val="00A74C8B"/>
    <w:rsid w:val="00A81C61"/>
    <w:rsid w:val="00A91970"/>
    <w:rsid w:val="00A9263E"/>
    <w:rsid w:val="00A97BBA"/>
    <w:rsid w:val="00AB2A14"/>
    <w:rsid w:val="00AB3988"/>
    <w:rsid w:val="00AD1CD8"/>
    <w:rsid w:val="00AF309A"/>
    <w:rsid w:val="00AF350E"/>
    <w:rsid w:val="00B12953"/>
    <w:rsid w:val="00B14C09"/>
    <w:rsid w:val="00B161E5"/>
    <w:rsid w:val="00B44D66"/>
    <w:rsid w:val="00B46B83"/>
    <w:rsid w:val="00B52B63"/>
    <w:rsid w:val="00B533E5"/>
    <w:rsid w:val="00B60DC5"/>
    <w:rsid w:val="00B62EE8"/>
    <w:rsid w:val="00B927AF"/>
    <w:rsid w:val="00BA0097"/>
    <w:rsid w:val="00BA1324"/>
    <w:rsid w:val="00BC1381"/>
    <w:rsid w:val="00BD4C50"/>
    <w:rsid w:val="00BE25FC"/>
    <w:rsid w:val="00BE3A0C"/>
    <w:rsid w:val="00BF323A"/>
    <w:rsid w:val="00BF3883"/>
    <w:rsid w:val="00BF4E7C"/>
    <w:rsid w:val="00BF6255"/>
    <w:rsid w:val="00C10892"/>
    <w:rsid w:val="00C124CB"/>
    <w:rsid w:val="00C15B57"/>
    <w:rsid w:val="00C34759"/>
    <w:rsid w:val="00C36AC6"/>
    <w:rsid w:val="00C435F3"/>
    <w:rsid w:val="00C44820"/>
    <w:rsid w:val="00C45C84"/>
    <w:rsid w:val="00C47EDE"/>
    <w:rsid w:val="00C53602"/>
    <w:rsid w:val="00C63BED"/>
    <w:rsid w:val="00C65025"/>
    <w:rsid w:val="00C656B3"/>
    <w:rsid w:val="00C734C7"/>
    <w:rsid w:val="00C77A19"/>
    <w:rsid w:val="00C82369"/>
    <w:rsid w:val="00C90C8E"/>
    <w:rsid w:val="00CB5B5E"/>
    <w:rsid w:val="00CC2642"/>
    <w:rsid w:val="00CE1D80"/>
    <w:rsid w:val="00CE7E9C"/>
    <w:rsid w:val="00D21B6C"/>
    <w:rsid w:val="00D36370"/>
    <w:rsid w:val="00D41802"/>
    <w:rsid w:val="00D616EE"/>
    <w:rsid w:val="00D62F38"/>
    <w:rsid w:val="00D73CBF"/>
    <w:rsid w:val="00D81183"/>
    <w:rsid w:val="00D90B92"/>
    <w:rsid w:val="00D92513"/>
    <w:rsid w:val="00DA57F3"/>
    <w:rsid w:val="00DB494C"/>
    <w:rsid w:val="00DB6F17"/>
    <w:rsid w:val="00DD5F5A"/>
    <w:rsid w:val="00DE4D98"/>
    <w:rsid w:val="00E0476A"/>
    <w:rsid w:val="00E07AD4"/>
    <w:rsid w:val="00E10FFA"/>
    <w:rsid w:val="00E22BF9"/>
    <w:rsid w:val="00E31121"/>
    <w:rsid w:val="00E42783"/>
    <w:rsid w:val="00E4445F"/>
    <w:rsid w:val="00E450E6"/>
    <w:rsid w:val="00E46899"/>
    <w:rsid w:val="00E53885"/>
    <w:rsid w:val="00E60570"/>
    <w:rsid w:val="00E73919"/>
    <w:rsid w:val="00E73B97"/>
    <w:rsid w:val="00E80C18"/>
    <w:rsid w:val="00EA2794"/>
    <w:rsid w:val="00EA3C40"/>
    <w:rsid w:val="00EC032A"/>
    <w:rsid w:val="00ED7366"/>
    <w:rsid w:val="00F11A15"/>
    <w:rsid w:val="00F163FF"/>
    <w:rsid w:val="00F30EEF"/>
    <w:rsid w:val="00F42BAD"/>
    <w:rsid w:val="00F47CF4"/>
    <w:rsid w:val="00F521AE"/>
    <w:rsid w:val="00F54163"/>
    <w:rsid w:val="00F554F2"/>
    <w:rsid w:val="00F71123"/>
    <w:rsid w:val="00F72D5E"/>
    <w:rsid w:val="00F752D1"/>
    <w:rsid w:val="00F824E4"/>
    <w:rsid w:val="00F871BF"/>
    <w:rsid w:val="00FC0E22"/>
    <w:rsid w:val="00FD0A2A"/>
    <w:rsid w:val="00FD10AF"/>
    <w:rsid w:val="00FD1ECA"/>
    <w:rsid w:val="00FD2C85"/>
    <w:rsid w:val="00FD6D97"/>
    <w:rsid w:val="00FE7CDD"/>
    <w:rsid w:val="00FF57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E9"/>
    <w:rPr>
      <w:sz w:val="24"/>
      <w:szCs w:val="24"/>
    </w:rPr>
  </w:style>
  <w:style w:type="paragraph" w:styleId="1">
    <w:name w:val="heading 1"/>
    <w:basedOn w:val="a"/>
    <w:next w:val="a"/>
    <w:qFormat/>
    <w:rsid w:val="007065E9"/>
    <w:pPr>
      <w:keepNext/>
      <w:jc w:val="center"/>
      <w:outlineLvl w:val="0"/>
    </w:pPr>
    <w:rPr>
      <w:rFonts w:ascii="Arial Narrow" w:hAnsi="Arial Narrow" w:cs="Arial"/>
      <w:b/>
      <w:bCs/>
      <w:sz w:val="20"/>
    </w:rPr>
  </w:style>
  <w:style w:type="paragraph" w:styleId="2">
    <w:name w:val="heading 2"/>
    <w:basedOn w:val="a"/>
    <w:next w:val="a"/>
    <w:qFormat/>
    <w:rsid w:val="007065E9"/>
    <w:pPr>
      <w:keepNext/>
      <w:tabs>
        <w:tab w:val="center" w:pos="1980"/>
        <w:tab w:val="center" w:pos="7088"/>
      </w:tabs>
      <w:spacing w:before="120"/>
      <w:outlineLvl w:val="1"/>
    </w:pPr>
    <w:rPr>
      <w:rFonts w:ascii="Arial Narrow" w:hAnsi="Arial Narrow"/>
      <w:b/>
      <w:bCs/>
      <w:sz w:val="22"/>
    </w:rPr>
  </w:style>
  <w:style w:type="paragraph" w:styleId="3">
    <w:name w:val="heading 3"/>
    <w:basedOn w:val="a"/>
    <w:next w:val="a"/>
    <w:qFormat/>
    <w:rsid w:val="007065E9"/>
    <w:pPr>
      <w:keepNext/>
      <w:spacing w:before="240" w:after="60"/>
      <w:outlineLvl w:val="2"/>
    </w:pPr>
    <w:rPr>
      <w:rFonts w:ascii="Arial" w:hAnsi="Arial" w:cs="Arial"/>
      <w:b/>
      <w:bCs/>
      <w:sz w:val="26"/>
      <w:szCs w:val="26"/>
    </w:rPr>
  </w:style>
  <w:style w:type="paragraph" w:styleId="4">
    <w:name w:val="heading 4"/>
    <w:basedOn w:val="a"/>
    <w:next w:val="a"/>
    <w:link w:val="4Char"/>
    <w:uiPriority w:val="9"/>
    <w:semiHidden/>
    <w:unhideWhenUsed/>
    <w:qFormat/>
    <w:rsid w:val="00B12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65E9"/>
    <w:pPr>
      <w:tabs>
        <w:tab w:val="center" w:pos="4153"/>
        <w:tab w:val="right" w:pos="8306"/>
      </w:tabs>
    </w:pPr>
  </w:style>
  <w:style w:type="paragraph" w:styleId="a4">
    <w:name w:val="footer"/>
    <w:basedOn w:val="a"/>
    <w:link w:val="Char0"/>
    <w:uiPriority w:val="99"/>
    <w:rsid w:val="007065E9"/>
    <w:pPr>
      <w:tabs>
        <w:tab w:val="center" w:pos="4153"/>
        <w:tab w:val="right" w:pos="8306"/>
      </w:tabs>
    </w:pPr>
  </w:style>
  <w:style w:type="paragraph" w:styleId="a5">
    <w:name w:val="Body Text Indent"/>
    <w:basedOn w:val="a"/>
    <w:semiHidden/>
    <w:rsid w:val="007065E9"/>
    <w:pPr>
      <w:tabs>
        <w:tab w:val="left" w:pos="567"/>
        <w:tab w:val="left" w:pos="1701"/>
        <w:tab w:val="left" w:pos="5670"/>
      </w:tabs>
      <w:spacing w:before="120" w:line="360" w:lineRule="auto"/>
      <w:ind w:firstLine="567"/>
      <w:jc w:val="both"/>
    </w:pPr>
    <w:rPr>
      <w:rFonts w:ascii="Arial Narrow" w:hAnsi="Arial Narrow"/>
      <w:sz w:val="22"/>
    </w:rPr>
  </w:style>
  <w:style w:type="character" w:styleId="-">
    <w:name w:val="Hyperlink"/>
    <w:basedOn w:val="a0"/>
    <w:semiHidden/>
    <w:rsid w:val="007065E9"/>
    <w:rPr>
      <w:color w:val="0000FF"/>
      <w:u w:val="single"/>
    </w:rPr>
  </w:style>
  <w:style w:type="paragraph" w:styleId="a6">
    <w:name w:val="Body Text"/>
    <w:basedOn w:val="a"/>
    <w:semiHidden/>
    <w:rsid w:val="007065E9"/>
    <w:pPr>
      <w:tabs>
        <w:tab w:val="center" w:pos="1980"/>
        <w:tab w:val="center" w:pos="7088"/>
      </w:tabs>
      <w:spacing w:before="120"/>
      <w:jc w:val="both"/>
    </w:pPr>
    <w:rPr>
      <w:rFonts w:ascii="Arial Narrow" w:hAnsi="Arial Narrow"/>
      <w:sz w:val="22"/>
    </w:rPr>
  </w:style>
  <w:style w:type="character" w:styleId="a7">
    <w:name w:val="page number"/>
    <w:basedOn w:val="a0"/>
    <w:semiHidden/>
    <w:rsid w:val="007065E9"/>
  </w:style>
  <w:style w:type="paragraph" w:styleId="a8">
    <w:name w:val="Balloon Text"/>
    <w:basedOn w:val="a"/>
    <w:semiHidden/>
    <w:rsid w:val="007065E9"/>
    <w:rPr>
      <w:rFonts w:ascii="Tahoma" w:hAnsi="Tahoma" w:cs="Tahoma"/>
      <w:sz w:val="16"/>
      <w:szCs w:val="16"/>
    </w:rPr>
  </w:style>
  <w:style w:type="character" w:customStyle="1" w:styleId="4Char">
    <w:name w:val="Επικεφαλίδα 4 Char"/>
    <w:basedOn w:val="a0"/>
    <w:link w:val="4"/>
    <w:uiPriority w:val="9"/>
    <w:semiHidden/>
    <w:rsid w:val="00B12953"/>
    <w:rPr>
      <w:rFonts w:asciiTheme="majorHAnsi" w:eastAsiaTheme="majorEastAsia" w:hAnsiTheme="majorHAnsi" w:cstheme="majorBidi"/>
      <w:b/>
      <w:bCs/>
      <w:i/>
      <w:iCs/>
      <w:color w:val="4F81BD" w:themeColor="accent1"/>
      <w:sz w:val="24"/>
      <w:szCs w:val="24"/>
    </w:rPr>
  </w:style>
  <w:style w:type="table" w:styleId="a9">
    <w:name w:val="Table Grid"/>
    <w:basedOn w:val="a1"/>
    <w:rsid w:val="00B12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A502D"/>
    <w:pPr>
      <w:ind w:left="720"/>
      <w:contextualSpacing/>
    </w:pPr>
  </w:style>
  <w:style w:type="character" w:customStyle="1" w:styleId="Char0">
    <w:name w:val="Υποσέλιδο Char"/>
    <w:basedOn w:val="a0"/>
    <w:link w:val="a4"/>
    <w:uiPriority w:val="99"/>
    <w:rsid w:val="007D4146"/>
    <w:rPr>
      <w:sz w:val="24"/>
      <w:szCs w:val="24"/>
    </w:rPr>
  </w:style>
  <w:style w:type="character" w:customStyle="1" w:styleId="Char">
    <w:name w:val="Κεφαλίδα Char"/>
    <w:basedOn w:val="a0"/>
    <w:link w:val="a3"/>
    <w:uiPriority w:val="99"/>
    <w:rsid w:val="002F11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E9"/>
    <w:rPr>
      <w:sz w:val="24"/>
      <w:szCs w:val="24"/>
    </w:rPr>
  </w:style>
  <w:style w:type="paragraph" w:styleId="1">
    <w:name w:val="heading 1"/>
    <w:basedOn w:val="a"/>
    <w:next w:val="a"/>
    <w:qFormat/>
    <w:rsid w:val="007065E9"/>
    <w:pPr>
      <w:keepNext/>
      <w:jc w:val="center"/>
      <w:outlineLvl w:val="0"/>
    </w:pPr>
    <w:rPr>
      <w:rFonts w:ascii="Arial Narrow" w:hAnsi="Arial Narrow" w:cs="Arial"/>
      <w:b/>
      <w:bCs/>
      <w:sz w:val="20"/>
    </w:rPr>
  </w:style>
  <w:style w:type="paragraph" w:styleId="2">
    <w:name w:val="heading 2"/>
    <w:basedOn w:val="a"/>
    <w:next w:val="a"/>
    <w:qFormat/>
    <w:rsid w:val="007065E9"/>
    <w:pPr>
      <w:keepNext/>
      <w:tabs>
        <w:tab w:val="center" w:pos="1980"/>
        <w:tab w:val="center" w:pos="7088"/>
      </w:tabs>
      <w:spacing w:before="120"/>
      <w:outlineLvl w:val="1"/>
    </w:pPr>
    <w:rPr>
      <w:rFonts w:ascii="Arial Narrow" w:hAnsi="Arial Narrow"/>
      <w:b/>
      <w:bCs/>
      <w:sz w:val="22"/>
    </w:rPr>
  </w:style>
  <w:style w:type="paragraph" w:styleId="3">
    <w:name w:val="heading 3"/>
    <w:basedOn w:val="a"/>
    <w:next w:val="a"/>
    <w:qFormat/>
    <w:rsid w:val="007065E9"/>
    <w:pPr>
      <w:keepNext/>
      <w:spacing w:before="240" w:after="60"/>
      <w:outlineLvl w:val="2"/>
    </w:pPr>
    <w:rPr>
      <w:rFonts w:ascii="Arial" w:hAnsi="Arial" w:cs="Arial"/>
      <w:b/>
      <w:bCs/>
      <w:sz w:val="26"/>
      <w:szCs w:val="26"/>
    </w:rPr>
  </w:style>
  <w:style w:type="paragraph" w:styleId="4">
    <w:name w:val="heading 4"/>
    <w:basedOn w:val="a"/>
    <w:next w:val="a"/>
    <w:link w:val="4Char"/>
    <w:uiPriority w:val="9"/>
    <w:semiHidden/>
    <w:unhideWhenUsed/>
    <w:qFormat/>
    <w:rsid w:val="00B129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65E9"/>
    <w:pPr>
      <w:tabs>
        <w:tab w:val="center" w:pos="4153"/>
        <w:tab w:val="right" w:pos="8306"/>
      </w:tabs>
    </w:pPr>
  </w:style>
  <w:style w:type="paragraph" w:styleId="a4">
    <w:name w:val="footer"/>
    <w:basedOn w:val="a"/>
    <w:link w:val="Char0"/>
    <w:uiPriority w:val="99"/>
    <w:rsid w:val="007065E9"/>
    <w:pPr>
      <w:tabs>
        <w:tab w:val="center" w:pos="4153"/>
        <w:tab w:val="right" w:pos="8306"/>
      </w:tabs>
    </w:pPr>
  </w:style>
  <w:style w:type="paragraph" w:styleId="a5">
    <w:name w:val="Body Text Indent"/>
    <w:basedOn w:val="a"/>
    <w:semiHidden/>
    <w:rsid w:val="007065E9"/>
    <w:pPr>
      <w:tabs>
        <w:tab w:val="left" w:pos="567"/>
        <w:tab w:val="left" w:pos="1701"/>
        <w:tab w:val="left" w:pos="5670"/>
      </w:tabs>
      <w:spacing w:before="120" w:line="360" w:lineRule="auto"/>
      <w:ind w:firstLine="567"/>
      <w:jc w:val="both"/>
    </w:pPr>
    <w:rPr>
      <w:rFonts w:ascii="Arial Narrow" w:hAnsi="Arial Narrow"/>
      <w:sz w:val="22"/>
    </w:rPr>
  </w:style>
  <w:style w:type="character" w:styleId="-">
    <w:name w:val="Hyperlink"/>
    <w:basedOn w:val="a0"/>
    <w:semiHidden/>
    <w:rsid w:val="007065E9"/>
    <w:rPr>
      <w:color w:val="0000FF"/>
      <w:u w:val="single"/>
    </w:rPr>
  </w:style>
  <w:style w:type="paragraph" w:styleId="a6">
    <w:name w:val="Body Text"/>
    <w:basedOn w:val="a"/>
    <w:semiHidden/>
    <w:rsid w:val="007065E9"/>
    <w:pPr>
      <w:tabs>
        <w:tab w:val="center" w:pos="1980"/>
        <w:tab w:val="center" w:pos="7088"/>
      </w:tabs>
      <w:spacing w:before="120"/>
      <w:jc w:val="both"/>
    </w:pPr>
    <w:rPr>
      <w:rFonts w:ascii="Arial Narrow" w:hAnsi="Arial Narrow"/>
      <w:sz w:val="22"/>
    </w:rPr>
  </w:style>
  <w:style w:type="character" w:styleId="a7">
    <w:name w:val="page number"/>
    <w:basedOn w:val="a0"/>
    <w:semiHidden/>
    <w:rsid w:val="007065E9"/>
  </w:style>
  <w:style w:type="paragraph" w:styleId="a8">
    <w:name w:val="Balloon Text"/>
    <w:basedOn w:val="a"/>
    <w:semiHidden/>
    <w:rsid w:val="007065E9"/>
    <w:rPr>
      <w:rFonts w:ascii="Tahoma" w:hAnsi="Tahoma" w:cs="Tahoma"/>
      <w:sz w:val="16"/>
      <w:szCs w:val="16"/>
    </w:rPr>
  </w:style>
  <w:style w:type="character" w:customStyle="1" w:styleId="4Char">
    <w:name w:val="Επικεφαλίδα 4 Char"/>
    <w:basedOn w:val="a0"/>
    <w:link w:val="4"/>
    <w:uiPriority w:val="9"/>
    <w:semiHidden/>
    <w:rsid w:val="00B12953"/>
    <w:rPr>
      <w:rFonts w:asciiTheme="majorHAnsi" w:eastAsiaTheme="majorEastAsia" w:hAnsiTheme="majorHAnsi" w:cstheme="majorBidi"/>
      <w:b/>
      <w:bCs/>
      <w:i/>
      <w:iCs/>
      <w:color w:val="4F81BD" w:themeColor="accent1"/>
      <w:sz w:val="24"/>
      <w:szCs w:val="24"/>
    </w:rPr>
  </w:style>
  <w:style w:type="table" w:styleId="a9">
    <w:name w:val="Table Grid"/>
    <w:basedOn w:val="a1"/>
    <w:rsid w:val="00B12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A502D"/>
    <w:pPr>
      <w:ind w:left="720"/>
      <w:contextualSpacing/>
    </w:pPr>
  </w:style>
  <w:style w:type="character" w:customStyle="1" w:styleId="Char0">
    <w:name w:val="Υποσέλιδο Char"/>
    <w:basedOn w:val="a0"/>
    <w:link w:val="a4"/>
    <w:uiPriority w:val="99"/>
    <w:rsid w:val="007D4146"/>
    <w:rPr>
      <w:sz w:val="24"/>
      <w:szCs w:val="24"/>
    </w:rPr>
  </w:style>
  <w:style w:type="character" w:customStyle="1" w:styleId="Char">
    <w:name w:val="Κεφαλίδα Char"/>
    <w:basedOn w:val="a0"/>
    <w:link w:val="a3"/>
    <w:uiPriority w:val="99"/>
    <w:rsid w:val="002F119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A:\iperesiako%20simio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514E-29D5-4D28-84A2-789FDFE2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iperesiako simioma.dot</Template>
  <TotalTime>0</TotalTime>
  <Pages>12</Pages>
  <Words>2488</Words>
  <Characters>15544</Characters>
  <Application>Microsoft Office Word</Application>
  <DocSecurity>4</DocSecurity>
  <Lines>129</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USER</dc:creator>
  <cp:lastModifiedBy>user</cp:lastModifiedBy>
  <cp:revision>2</cp:revision>
  <cp:lastPrinted>2021-10-13T10:21:00Z</cp:lastPrinted>
  <dcterms:created xsi:type="dcterms:W3CDTF">2022-05-20T08:14:00Z</dcterms:created>
  <dcterms:modified xsi:type="dcterms:W3CDTF">2022-05-20T08:14:00Z</dcterms:modified>
</cp:coreProperties>
</file>